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D39145" w14:textId="77777777" w:rsidR="00EA7481" w:rsidRPr="00C55502" w:rsidRDefault="00EA7481" w:rsidP="00CF44D6">
      <w:pPr>
        <w:pStyle w:val="Textoindependiente"/>
        <w:ind w:left="0"/>
        <w:jc w:val="right"/>
        <w:rPr>
          <w:rFonts w:ascii="Century Gothic" w:eastAsia="Arial" w:hAnsi="Century Gothic" w:cs="Arial"/>
        </w:rPr>
      </w:pPr>
      <w:bookmarkStart w:id="0" w:name="_Hlk31195578"/>
    </w:p>
    <w:p w14:paraId="4E8D1202" w14:textId="4B83CA02" w:rsidR="00CF44D6" w:rsidRPr="00C55502" w:rsidRDefault="00CF44D6" w:rsidP="00CF44D6">
      <w:pPr>
        <w:pStyle w:val="Textoindependiente"/>
        <w:ind w:left="0"/>
        <w:jc w:val="right"/>
        <w:rPr>
          <w:rFonts w:ascii="Century Gothic" w:eastAsia="Arial" w:hAnsi="Century Gothic" w:cs="Arial"/>
        </w:rPr>
      </w:pPr>
      <w:r w:rsidRPr="00C55502">
        <w:rPr>
          <w:rFonts w:ascii="Century Gothic" w:eastAsia="Arial" w:hAnsi="Century Gothic" w:cs="Arial"/>
        </w:rPr>
        <w:t>Pueb</w:t>
      </w:r>
      <w:r w:rsidRPr="00C55502">
        <w:rPr>
          <w:rFonts w:ascii="Century Gothic" w:eastAsia="Arial" w:hAnsi="Century Gothic" w:cs="Arial"/>
          <w:spacing w:val="-3"/>
        </w:rPr>
        <w:t>l</w:t>
      </w:r>
      <w:r w:rsidRPr="00C55502">
        <w:rPr>
          <w:rFonts w:ascii="Century Gothic" w:eastAsia="Arial" w:hAnsi="Century Gothic" w:cs="Arial"/>
          <w:spacing w:val="2"/>
        </w:rPr>
        <w:t>a</w:t>
      </w:r>
      <w:r w:rsidRPr="00C55502">
        <w:rPr>
          <w:rFonts w:ascii="Century Gothic" w:eastAsia="Arial" w:hAnsi="Century Gothic" w:cs="Arial"/>
        </w:rPr>
        <w:t xml:space="preserve">, </w:t>
      </w:r>
      <w:r w:rsidRPr="00C55502">
        <w:rPr>
          <w:rFonts w:ascii="Century Gothic" w:eastAsia="Arial" w:hAnsi="Century Gothic" w:cs="Arial"/>
          <w:spacing w:val="-2"/>
        </w:rPr>
        <w:t>P</w:t>
      </w:r>
      <w:r w:rsidRPr="00C55502">
        <w:rPr>
          <w:rFonts w:ascii="Century Gothic" w:eastAsia="Arial" w:hAnsi="Century Gothic" w:cs="Arial"/>
        </w:rPr>
        <w:t>ue.,</w:t>
      </w:r>
      <w:r w:rsidRPr="00C55502">
        <w:rPr>
          <w:rFonts w:ascii="Century Gothic" w:eastAsia="Arial" w:hAnsi="Century Gothic" w:cs="Arial"/>
          <w:spacing w:val="-1"/>
        </w:rPr>
        <w:t xml:space="preserve"> </w:t>
      </w:r>
      <w:r w:rsidR="00235B01" w:rsidRPr="00C55502">
        <w:rPr>
          <w:rFonts w:ascii="Century Gothic" w:eastAsia="Arial" w:hAnsi="Century Gothic" w:cs="Arial"/>
        </w:rPr>
        <w:t xml:space="preserve">a </w:t>
      </w:r>
      <w:r w:rsidR="003A360F">
        <w:rPr>
          <w:rFonts w:ascii="Century Gothic" w:eastAsia="Arial" w:hAnsi="Century Gothic" w:cs="Arial"/>
        </w:rPr>
        <w:t>11</w:t>
      </w:r>
      <w:r w:rsidR="00F4180A" w:rsidRPr="00C55502">
        <w:rPr>
          <w:rFonts w:ascii="Century Gothic" w:eastAsia="Arial" w:hAnsi="Century Gothic" w:cs="Arial"/>
        </w:rPr>
        <w:t xml:space="preserve"> </w:t>
      </w:r>
      <w:r w:rsidRPr="00C55502">
        <w:rPr>
          <w:rFonts w:ascii="Century Gothic" w:eastAsia="Arial" w:hAnsi="Century Gothic" w:cs="Arial"/>
        </w:rPr>
        <w:t xml:space="preserve">de </w:t>
      </w:r>
      <w:r w:rsidR="003A360F">
        <w:rPr>
          <w:rFonts w:ascii="Century Gothic" w:eastAsia="Arial" w:hAnsi="Century Gothic" w:cs="Arial"/>
        </w:rPr>
        <w:t>dic</w:t>
      </w:r>
      <w:r w:rsidR="00EA7481" w:rsidRPr="00C55502">
        <w:rPr>
          <w:rFonts w:ascii="Century Gothic" w:eastAsia="Arial" w:hAnsi="Century Gothic" w:cs="Arial"/>
        </w:rPr>
        <w:t>iembre</w:t>
      </w:r>
      <w:r w:rsidR="00C66610" w:rsidRPr="00C55502">
        <w:rPr>
          <w:rFonts w:ascii="Century Gothic" w:eastAsia="Arial" w:hAnsi="Century Gothic" w:cs="Arial"/>
        </w:rPr>
        <w:t xml:space="preserve"> </w:t>
      </w:r>
      <w:r w:rsidRPr="00C55502">
        <w:rPr>
          <w:rFonts w:ascii="Century Gothic" w:eastAsia="Arial" w:hAnsi="Century Gothic" w:cs="Arial"/>
        </w:rPr>
        <w:t>de</w:t>
      </w:r>
      <w:r w:rsidRPr="00C55502">
        <w:rPr>
          <w:rFonts w:ascii="Century Gothic" w:eastAsia="Arial" w:hAnsi="Century Gothic" w:cs="Arial"/>
          <w:spacing w:val="-2"/>
        </w:rPr>
        <w:t xml:space="preserve"> </w:t>
      </w:r>
      <w:r w:rsidRPr="00C55502">
        <w:rPr>
          <w:rFonts w:ascii="Century Gothic" w:eastAsia="Arial" w:hAnsi="Century Gothic" w:cs="Arial"/>
        </w:rPr>
        <w:t>2020</w:t>
      </w:r>
    </w:p>
    <w:p w14:paraId="14F8B97C" w14:textId="2E6E1CC1" w:rsidR="00CF44D6" w:rsidRPr="00C55502" w:rsidRDefault="003A360F" w:rsidP="00CF44D6">
      <w:pPr>
        <w:pStyle w:val="Textoindependiente"/>
        <w:ind w:left="0"/>
        <w:jc w:val="right"/>
        <w:rPr>
          <w:rFonts w:ascii="Century Gothic" w:eastAsia="Arial" w:hAnsi="Century Gothic" w:cs="Arial"/>
        </w:rPr>
      </w:pPr>
      <w:r>
        <w:rPr>
          <w:rFonts w:ascii="Century Gothic" w:eastAsia="Arial" w:hAnsi="Century Gothic" w:cs="Arial"/>
        </w:rPr>
        <w:t>Boletín No. 35</w:t>
      </w:r>
    </w:p>
    <w:p w14:paraId="24F08CF6" w14:textId="77777777" w:rsidR="00CF44D6" w:rsidRPr="00C55502" w:rsidRDefault="00CF44D6" w:rsidP="00CF44D6">
      <w:pPr>
        <w:spacing w:before="16" w:line="260" w:lineRule="exact"/>
        <w:rPr>
          <w:rFonts w:ascii="Century Gothic" w:hAnsi="Century Gothic" w:cs="Arial"/>
          <w:sz w:val="24"/>
          <w:szCs w:val="24"/>
        </w:rPr>
      </w:pPr>
      <w:r w:rsidRPr="00C55502">
        <w:rPr>
          <w:rFonts w:ascii="Century Gothic" w:hAnsi="Century Gothic" w:cs="Arial"/>
          <w:noProof/>
          <w:sz w:val="24"/>
          <w:szCs w:val="24"/>
          <w:lang w:eastAsia="es-MX"/>
        </w:rPr>
        <mc:AlternateContent>
          <mc:Choice Requires="wpg">
            <w:drawing>
              <wp:anchor distT="0" distB="0" distL="114300" distR="114300" simplePos="0" relativeHeight="251659264" behindDoc="1" locked="0" layoutInCell="1" allowOverlap="1" wp14:anchorId="06D4FDB8" wp14:editId="34162B0D">
                <wp:simplePos x="0" y="0"/>
                <wp:positionH relativeFrom="page">
                  <wp:posOffset>952500</wp:posOffset>
                </wp:positionH>
                <wp:positionV relativeFrom="paragraph">
                  <wp:posOffset>33020</wp:posOffset>
                </wp:positionV>
                <wp:extent cx="5865495" cy="59055"/>
                <wp:effectExtent l="0" t="0" r="1905" b="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5495" cy="59055"/>
                          <a:chOff x="1472" y="356"/>
                          <a:chExt cx="9237" cy="93"/>
                        </a:xfrm>
                      </wpg:grpSpPr>
                      <wpg:grpSp>
                        <wpg:cNvPr id="2" name="Group 5"/>
                        <wpg:cNvGrpSpPr>
                          <a:grpSpLocks/>
                        </wpg:cNvGrpSpPr>
                        <wpg:grpSpPr bwMode="auto">
                          <a:xfrm>
                            <a:off x="1500" y="366"/>
                            <a:ext cx="9180" cy="2"/>
                            <a:chOff x="1500" y="366"/>
                            <a:chExt cx="9180" cy="2"/>
                          </a:xfrm>
                        </wpg:grpSpPr>
                        <wps:wsp>
                          <wps:cNvPr id="3" name="Freeform 6"/>
                          <wps:cNvSpPr>
                            <a:spLocks/>
                          </wps:cNvSpPr>
                          <wps:spPr bwMode="auto">
                            <a:xfrm>
                              <a:off x="1500" y="366"/>
                              <a:ext cx="9180" cy="2"/>
                            </a:xfrm>
                            <a:custGeom>
                              <a:avLst/>
                              <a:gdLst>
                                <a:gd name="T0" fmla="+- 0 1500 1500"/>
                                <a:gd name="T1" fmla="*/ T0 w 9180"/>
                                <a:gd name="T2" fmla="+- 0 10680 1500"/>
                                <a:gd name="T3" fmla="*/ T2 w 9180"/>
                              </a:gdLst>
                              <a:ahLst/>
                              <a:cxnLst>
                                <a:cxn ang="0">
                                  <a:pos x="T1" y="0"/>
                                </a:cxn>
                                <a:cxn ang="0">
                                  <a:pos x="T3" y="0"/>
                                </a:cxn>
                              </a:cxnLst>
                              <a:rect l="0" t="0" r="r" b="b"/>
                              <a:pathLst>
                                <a:path w="9180">
                                  <a:moveTo>
                                    <a:pt x="0" y="0"/>
                                  </a:moveTo>
                                  <a:lnTo>
                                    <a:pt x="9180" y="0"/>
                                  </a:lnTo>
                                </a:path>
                              </a:pathLst>
                            </a:custGeom>
                            <a:noFill/>
                            <a:ln w="12827" cmpd="thickThin">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 name="Group 7"/>
                        <wpg:cNvGrpSpPr>
                          <a:grpSpLocks/>
                        </wpg:cNvGrpSpPr>
                        <wpg:grpSpPr bwMode="auto">
                          <a:xfrm>
                            <a:off x="1500" y="421"/>
                            <a:ext cx="9180" cy="2"/>
                            <a:chOff x="1500" y="421"/>
                            <a:chExt cx="9180" cy="2"/>
                          </a:xfrm>
                        </wpg:grpSpPr>
                        <wps:wsp>
                          <wps:cNvPr id="5" name="Freeform 8"/>
                          <wps:cNvSpPr>
                            <a:spLocks/>
                          </wps:cNvSpPr>
                          <wps:spPr bwMode="auto">
                            <a:xfrm>
                              <a:off x="1500" y="421"/>
                              <a:ext cx="9180" cy="2"/>
                            </a:xfrm>
                            <a:custGeom>
                              <a:avLst/>
                              <a:gdLst>
                                <a:gd name="T0" fmla="+- 0 1500 1500"/>
                                <a:gd name="T1" fmla="*/ T0 w 9180"/>
                                <a:gd name="T2" fmla="+- 0 10680 1500"/>
                                <a:gd name="T3" fmla="*/ T2 w 9180"/>
                              </a:gdLst>
                              <a:ahLst/>
                              <a:cxnLst>
                                <a:cxn ang="0">
                                  <a:pos x="T1" y="0"/>
                                </a:cxn>
                                <a:cxn ang="0">
                                  <a:pos x="T3" y="0"/>
                                </a:cxn>
                              </a:cxnLst>
                              <a:rect l="0" t="0" r="r" b="b"/>
                              <a:pathLst>
                                <a:path w="9180">
                                  <a:moveTo>
                                    <a:pt x="0" y="0"/>
                                  </a:moveTo>
                                  <a:lnTo>
                                    <a:pt x="9180" y="0"/>
                                  </a:lnTo>
                                </a:path>
                              </a:pathLst>
                            </a:custGeom>
                            <a:noFill/>
                            <a:ln w="36068" cmpd="thickThin">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B129841" id="Grupo 1" o:spid="_x0000_s1026" style="position:absolute;margin-left:75pt;margin-top:2.6pt;width:461.85pt;height:4.65pt;z-index:-251657216;mso-position-horizontal-relative:page" coordorigin="1472,356" coordsize="923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">
                <v:group id="Group 5" o:spid="_x0000_s1027" style="position:absolute;left:1500;top:366;width:9180;height:2" coordorigin="1500,366" coordsize="91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6" o:spid="_x0000_s1028" style="position:absolute;left:1500;top:366;width:9180;height:2;visibility:visible;mso-wrap-style:square;v-text-anchor:top" coordsize="91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" path="m,l9180,e" filled="f" strokeweight="1.01pt">
                    <v:stroke linestyle="thickThin"/>
                    <v:path arrowok="t" o:connecttype="custom" o:connectlocs="0,0;9180,0" o:connectangles="0,0"/>
                  </v:shape>
                </v:group>
                <v:group id="Group 7" o:spid="_x0000_s1029" style="position:absolute;left:1500;top:421;width:9180;height:2" coordorigin="1500,421" coordsize="91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8" o:spid="_x0000_s1030" style="position:absolute;left:1500;top:421;width:9180;height:2;visibility:visible;mso-wrap-style:square;v-text-anchor:top" coordsize="91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" path="m,l9180,e" filled="f" strokeweight="2.84pt">
                    <v:stroke linestyle="thickThin"/>
                    <v:path arrowok="t" o:connecttype="custom" o:connectlocs="0,0;9180,0" o:connectangles="0,0"/>
                  </v:shape>
                </v:group>
                <w10:wrap anchorx="page"/>
              </v:group>
            </w:pict>
          </mc:Fallback>
        </mc:AlternateContent>
      </w:r>
    </w:p>
    <w:p w14:paraId="780A0A1F" w14:textId="77777777" w:rsidR="00C55502" w:rsidRDefault="00C55502" w:rsidP="00C55502">
      <w:pPr>
        <w:jc w:val="center"/>
        <w:rPr>
          <w:rFonts w:ascii="Century Gothic" w:hAnsi="Century Gothic"/>
          <w:b/>
          <w:sz w:val="24"/>
          <w:szCs w:val="24"/>
          <w:lang w:val="es-ES"/>
        </w:rPr>
      </w:pPr>
    </w:p>
    <w:p w14:paraId="3C001D90" w14:textId="234B5CA5" w:rsidR="003A360F" w:rsidRPr="003A360F" w:rsidRDefault="003A360F" w:rsidP="00AB6A69">
      <w:pPr>
        <w:jc w:val="center"/>
        <w:rPr>
          <w:rFonts w:ascii="Century Gothic" w:hAnsi="Century Gothic"/>
          <w:b/>
          <w:sz w:val="24"/>
          <w:szCs w:val="24"/>
        </w:rPr>
      </w:pPr>
      <w:r w:rsidRPr="003A360F">
        <w:rPr>
          <w:rFonts w:ascii="Century Gothic" w:hAnsi="Century Gothic"/>
          <w:b/>
          <w:sz w:val="24"/>
          <w:szCs w:val="24"/>
        </w:rPr>
        <w:t>IEE APRU</w:t>
      </w:r>
      <w:r>
        <w:rPr>
          <w:rFonts w:ascii="Century Gothic" w:hAnsi="Century Gothic"/>
          <w:b/>
          <w:sz w:val="24"/>
          <w:szCs w:val="24"/>
        </w:rPr>
        <w:t xml:space="preserve">EBA </w:t>
      </w:r>
      <w:r w:rsidR="00AB6A69">
        <w:rPr>
          <w:rFonts w:ascii="Century Gothic" w:hAnsi="Century Gothic"/>
          <w:b/>
          <w:sz w:val="24"/>
          <w:szCs w:val="24"/>
        </w:rPr>
        <w:t>FINANCIAMIENTO PÚBLICO A PARTIDOS POLÍTICOS PARA 2021</w:t>
      </w:r>
    </w:p>
    <w:p w14:paraId="73FCDC35" w14:textId="77777777" w:rsidR="003A360F" w:rsidRDefault="003A360F" w:rsidP="003A360F">
      <w:pPr>
        <w:jc w:val="both"/>
        <w:rPr>
          <w:rFonts w:ascii="Century Gothic" w:hAnsi="Century Gothic"/>
          <w:sz w:val="24"/>
          <w:szCs w:val="24"/>
        </w:rPr>
      </w:pPr>
    </w:p>
    <w:p w14:paraId="30002D76" w14:textId="1000B61F" w:rsidR="003A360F" w:rsidRPr="00565E70" w:rsidRDefault="003A360F" w:rsidP="003A360F">
      <w:pPr>
        <w:jc w:val="both"/>
        <w:rPr>
          <w:rFonts w:ascii="Century Gothic" w:hAnsi="Century Gothic"/>
          <w:sz w:val="24"/>
          <w:szCs w:val="24"/>
        </w:rPr>
      </w:pPr>
      <w:r w:rsidRPr="00565E70">
        <w:rPr>
          <w:rFonts w:ascii="Century Gothic" w:hAnsi="Century Gothic"/>
          <w:sz w:val="24"/>
          <w:szCs w:val="24"/>
        </w:rPr>
        <w:t xml:space="preserve">El Consejo General del Instituto Electoral del Estado de Puebla aprobó en Sesión Especial el monto y distribución del </w:t>
      </w:r>
      <w:r w:rsidR="00AB6A69">
        <w:rPr>
          <w:rFonts w:ascii="Century Gothic" w:hAnsi="Century Gothic"/>
          <w:sz w:val="24"/>
          <w:szCs w:val="24"/>
        </w:rPr>
        <w:t>Financiamiento Público para actividades ordinarias permanentes y de obtención del voto, así como los límites del financiamiento privado y de las aportaciones de militantes y/o simpatizantes de los Partidos P</w:t>
      </w:r>
      <w:r w:rsidRPr="00565E70">
        <w:rPr>
          <w:rFonts w:ascii="Century Gothic" w:hAnsi="Century Gothic"/>
          <w:sz w:val="24"/>
          <w:szCs w:val="24"/>
        </w:rPr>
        <w:t>olíticos en el año 2021.</w:t>
      </w:r>
    </w:p>
    <w:p w14:paraId="11DCC277" w14:textId="77777777" w:rsidR="003A360F" w:rsidRDefault="003A360F" w:rsidP="003A360F">
      <w:pPr>
        <w:jc w:val="both"/>
        <w:rPr>
          <w:rFonts w:ascii="Century Gothic" w:hAnsi="Century Gothic"/>
        </w:rPr>
      </w:pPr>
    </w:p>
    <w:p w14:paraId="06576EA6" w14:textId="55A44A37" w:rsidR="00AB6A69" w:rsidRDefault="003A360F" w:rsidP="00AB6A69">
      <w:pPr>
        <w:ind w:firstLine="708"/>
        <w:jc w:val="both"/>
        <w:rPr>
          <w:rFonts w:ascii="Century Gothic" w:hAnsi="Century Gothic"/>
          <w:sz w:val="24"/>
          <w:szCs w:val="24"/>
        </w:rPr>
      </w:pPr>
      <w:r w:rsidRPr="00565E70">
        <w:rPr>
          <w:rFonts w:ascii="Century Gothic" w:hAnsi="Century Gothic"/>
          <w:sz w:val="24"/>
          <w:szCs w:val="24"/>
        </w:rPr>
        <w:t xml:space="preserve">Cabe puntualizar que el  Financiamiento Público es la aportación que otorga el Estado a los Partidos Políticos como entidades de interés público, para el desarrollo y promoción de sus actividades en la vida política de la </w:t>
      </w:r>
      <w:r w:rsidR="00AB6A69">
        <w:rPr>
          <w:rFonts w:ascii="Century Gothic" w:hAnsi="Century Gothic"/>
          <w:sz w:val="24"/>
          <w:szCs w:val="24"/>
        </w:rPr>
        <w:t>Entidad y la obtención del voto.</w:t>
      </w:r>
    </w:p>
    <w:p w14:paraId="3A472006" w14:textId="77777777" w:rsidR="00AB6A69" w:rsidRDefault="00AB6A69" w:rsidP="003A360F">
      <w:pPr>
        <w:jc w:val="both"/>
        <w:rPr>
          <w:rFonts w:ascii="Century Gothic" w:hAnsi="Century Gothic"/>
          <w:sz w:val="24"/>
          <w:szCs w:val="24"/>
        </w:rPr>
      </w:pPr>
    </w:p>
    <w:p w14:paraId="1ABFF720" w14:textId="0F4CF8FA" w:rsidR="00AB6A69" w:rsidRPr="00AB6A69" w:rsidRDefault="00AB6A69" w:rsidP="00AB6A69">
      <w:pPr>
        <w:ind w:firstLine="708"/>
        <w:jc w:val="both"/>
        <w:rPr>
          <w:rFonts w:ascii="Century Gothic" w:hAnsi="Century Gothic"/>
          <w:sz w:val="24"/>
          <w:szCs w:val="24"/>
        </w:rPr>
      </w:pPr>
      <w:r>
        <w:rPr>
          <w:rFonts w:ascii="Century Gothic" w:hAnsi="Century Gothic"/>
          <w:sz w:val="24"/>
          <w:szCs w:val="24"/>
        </w:rPr>
        <w:t>A continuación se desglosa el porcentaje y monto por Partido Político:</w:t>
      </w:r>
    </w:p>
    <w:p w14:paraId="254CA875" w14:textId="77777777" w:rsidR="00AB6A69" w:rsidRDefault="00AB6A69" w:rsidP="003A360F">
      <w:pPr>
        <w:jc w:val="both"/>
        <w:rPr>
          <w:rFonts w:ascii="Century Gothic" w:hAnsi="Century Gothic"/>
        </w:rPr>
      </w:pPr>
    </w:p>
    <w:tbl>
      <w:tblPr>
        <w:tblW w:w="10083" w:type="dxa"/>
        <w:tblInd w:w="-165" w:type="dxa"/>
        <w:tblCellMar>
          <w:left w:w="70" w:type="dxa"/>
          <w:right w:w="70" w:type="dxa"/>
        </w:tblCellMar>
        <w:tblLook w:val="04A0" w:firstRow="1" w:lastRow="0" w:firstColumn="1" w:lastColumn="0" w:noHBand="0" w:noVBand="1"/>
      </w:tblPr>
      <w:tblGrid>
        <w:gridCol w:w="481"/>
        <w:gridCol w:w="1304"/>
        <w:gridCol w:w="1651"/>
        <w:gridCol w:w="1711"/>
        <w:gridCol w:w="1706"/>
        <w:gridCol w:w="6"/>
        <w:gridCol w:w="1692"/>
        <w:gridCol w:w="1609"/>
      </w:tblGrid>
      <w:tr w:rsidR="00AB6A69" w:rsidRPr="00BD7FFC" w14:paraId="21117E63" w14:textId="77777777" w:rsidTr="00E847FC">
        <w:trPr>
          <w:trHeight w:val="987"/>
        </w:trPr>
        <w:tc>
          <w:tcPr>
            <w:tcW w:w="48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32E5F4BE"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No.</w:t>
            </w:r>
          </w:p>
        </w:tc>
        <w:tc>
          <w:tcPr>
            <w:tcW w:w="1304" w:type="dxa"/>
            <w:tcBorders>
              <w:top w:val="single" w:sz="4" w:space="0" w:color="auto"/>
              <w:left w:val="nil"/>
              <w:bottom w:val="single" w:sz="4" w:space="0" w:color="auto"/>
              <w:right w:val="single" w:sz="4" w:space="0" w:color="auto"/>
            </w:tcBorders>
            <w:shd w:val="clear" w:color="000000" w:fill="D9D9D9"/>
            <w:vAlign w:val="center"/>
            <w:hideMark/>
          </w:tcPr>
          <w:p w14:paraId="3AEAE3AE"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Partido político</w:t>
            </w:r>
          </w:p>
        </w:tc>
        <w:tc>
          <w:tcPr>
            <w:tcW w:w="1651" w:type="dxa"/>
            <w:tcBorders>
              <w:top w:val="single" w:sz="4" w:space="0" w:color="auto"/>
              <w:left w:val="nil"/>
              <w:bottom w:val="single" w:sz="4" w:space="0" w:color="auto"/>
              <w:right w:val="single" w:sz="4" w:space="0" w:color="auto"/>
            </w:tcBorders>
            <w:shd w:val="clear" w:color="000000" w:fill="D9D9D9"/>
            <w:vAlign w:val="center"/>
            <w:hideMark/>
          </w:tcPr>
          <w:p w14:paraId="602D6F10" w14:textId="77777777" w:rsidR="00AB6A69" w:rsidRDefault="00AB6A69" w:rsidP="00E847FC">
            <w:pPr>
              <w:jc w:val="center"/>
              <w:rPr>
                <w:rFonts w:ascii="Tahoma" w:hAnsi="Tahoma" w:cs="Tahoma"/>
                <w:b/>
                <w:bCs/>
                <w:sz w:val="14"/>
                <w:szCs w:val="18"/>
              </w:rPr>
            </w:pPr>
            <w:r w:rsidRPr="00BD7FFC">
              <w:rPr>
                <w:rFonts w:ascii="Tahoma" w:hAnsi="Tahoma" w:cs="Tahoma"/>
                <w:b/>
                <w:bCs/>
                <w:sz w:val="14"/>
                <w:szCs w:val="18"/>
              </w:rPr>
              <w:t>Porcentaje de votación por partido político</w:t>
            </w:r>
          </w:p>
          <w:p w14:paraId="4A0AA562"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Elección de Diputados 2017-2018</w:t>
            </w:r>
          </w:p>
        </w:tc>
        <w:tc>
          <w:tcPr>
            <w:tcW w:w="1711" w:type="dxa"/>
            <w:tcBorders>
              <w:top w:val="single" w:sz="4" w:space="0" w:color="auto"/>
              <w:left w:val="nil"/>
              <w:bottom w:val="single" w:sz="4" w:space="0" w:color="auto"/>
              <w:right w:val="single" w:sz="4" w:space="0" w:color="auto"/>
            </w:tcBorders>
            <w:shd w:val="clear" w:color="000000" w:fill="D9D9D9"/>
            <w:vAlign w:val="center"/>
            <w:hideMark/>
          </w:tcPr>
          <w:p w14:paraId="15778203" w14:textId="77777777" w:rsidR="00AB6A69" w:rsidRDefault="00AB6A69" w:rsidP="00E847FC">
            <w:pPr>
              <w:jc w:val="center"/>
              <w:rPr>
                <w:rFonts w:ascii="Tahoma" w:hAnsi="Tahoma" w:cs="Tahoma"/>
                <w:b/>
                <w:bCs/>
                <w:sz w:val="14"/>
                <w:szCs w:val="18"/>
              </w:rPr>
            </w:pPr>
            <w:r w:rsidRPr="00BD7FFC">
              <w:rPr>
                <w:rFonts w:ascii="Tahoma" w:hAnsi="Tahoma" w:cs="Tahoma"/>
                <w:b/>
                <w:bCs/>
                <w:sz w:val="14"/>
                <w:szCs w:val="18"/>
              </w:rPr>
              <w:t>30%</w:t>
            </w:r>
          </w:p>
          <w:p w14:paraId="24C365AA"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en forma igualitaria</w:t>
            </w:r>
          </w:p>
        </w:tc>
        <w:tc>
          <w:tcPr>
            <w:tcW w:w="1706" w:type="dxa"/>
            <w:tcBorders>
              <w:top w:val="single" w:sz="4" w:space="0" w:color="auto"/>
              <w:left w:val="nil"/>
              <w:bottom w:val="single" w:sz="4" w:space="0" w:color="auto"/>
              <w:right w:val="single" w:sz="4" w:space="0" w:color="auto"/>
            </w:tcBorders>
            <w:shd w:val="clear" w:color="000000" w:fill="D9D9D9"/>
            <w:vAlign w:val="center"/>
            <w:hideMark/>
          </w:tcPr>
          <w:p w14:paraId="771FE38D" w14:textId="77777777" w:rsidR="00AB6A69" w:rsidRDefault="00AB6A69" w:rsidP="00E847FC">
            <w:pPr>
              <w:jc w:val="center"/>
              <w:rPr>
                <w:rFonts w:ascii="Tahoma" w:hAnsi="Tahoma" w:cs="Tahoma"/>
                <w:b/>
                <w:bCs/>
                <w:sz w:val="14"/>
                <w:szCs w:val="18"/>
              </w:rPr>
            </w:pPr>
            <w:r w:rsidRPr="00BD7FFC">
              <w:rPr>
                <w:rFonts w:ascii="Tahoma" w:hAnsi="Tahoma" w:cs="Tahoma"/>
                <w:b/>
                <w:bCs/>
                <w:sz w:val="14"/>
                <w:szCs w:val="18"/>
              </w:rPr>
              <w:t>70%</w:t>
            </w:r>
          </w:p>
          <w:p w14:paraId="1D698C4A"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 xml:space="preserve">conforme al porcentaje de votación </w:t>
            </w:r>
          </w:p>
        </w:tc>
        <w:tc>
          <w:tcPr>
            <w:tcW w:w="1698" w:type="dxa"/>
            <w:gridSpan w:val="2"/>
            <w:tcBorders>
              <w:top w:val="single" w:sz="4" w:space="0" w:color="auto"/>
              <w:left w:val="nil"/>
              <w:bottom w:val="single" w:sz="4" w:space="0" w:color="auto"/>
              <w:right w:val="single" w:sz="4" w:space="0" w:color="auto"/>
            </w:tcBorders>
            <w:shd w:val="clear" w:color="000000" w:fill="D9D9D9"/>
            <w:vAlign w:val="center"/>
            <w:hideMark/>
          </w:tcPr>
          <w:p w14:paraId="7537B44B"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Financiamiento público para actividades ordinarias permanentes</w:t>
            </w:r>
          </w:p>
        </w:tc>
        <w:tc>
          <w:tcPr>
            <w:tcW w:w="1532" w:type="dxa"/>
            <w:tcBorders>
              <w:top w:val="nil"/>
              <w:left w:val="nil"/>
              <w:bottom w:val="nil"/>
              <w:right w:val="nil"/>
            </w:tcBorders>
            <w:shd w:val="clear" w:color="auto" w:fill="auto"/>
            <w:noWrap/>
            <w:vAlign w:val="bottom"/>
            <w:hideMark/>
          </w:tcPr>
          <w:tbl>
            <w:tblPr>
              <w:tblpPr w:leftFromText="141" w:rightFromText="141" w:vertAnchor="text" w:horzAnchor="margin" w:tblpY="-136"/>
              <w:tblOverlap w:val="never"/>
              <w:tblW w:w="0" w:type="auto"/>
              <w:tblCellSpacing w:w="0" w:type="dxa"/>
              <w:tblCellMar>
                <w:left w:w="0" w:type="dxa"/>
                <w:right w:w="0" w:type="dxa"/>
              </w:tblCellMar>
              <w:tblLook w:val="04A0" w:firstRow="1" w:lastRow="0" w:firstColumn="1" w:lastColumn="0" w:noHBand="0" w:noVBand="1"/>
            </w:tblPr>
            <w:tblGrid>
              <w:gridCol w:w="1464"/>
            </w:tblGrid>
            <w:tr w:rsidR="00AB6A69" w:rsidRPr="00BD7FFC" w14:paraId="7E2506C5" w14:textId="77777777" w:rsidTr="00E847FC">
              <w:trPr>
                <w:trHeight w:val="1170"/>
                <w:tblCellSpacing w:w="0" w:type="dxa"/>
              </w:trPr>
              <w:tc>
                <w:tcPr>
                  <w:tcW w:w="1574" w:type="dxa"/>
                  <w:tcBorders>
                    <w:top w:val="single" w:sz="4" w:space="0" w:color="auto"/>
                    <w:left w:val="nil"/>
                    <w:bottom w:val="single" w:sz="4" w:space="0" w:color="auto"/>
                    <w:right w:val="single" w:sz="4" w:space="0" w:color="auto"/>
                  </w:tcBorders>
                  <w:shd w:val="clear" w:color="000000" w:fill="D9D9D9"/>
                  <w:vAlign w:val="center"/>
                  <w:hideMark/>
                </w:tcPr>
                <w:p w14:paraId="750C9109"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Financiamiento público para actividades tendentes a la obtención del voto</w:t>
                  </w:r>
                  <w:r>
                    <w:rPr>
                      <w:rStyle w:val="Refdenotaalpie"/>
                      <w:rFonts w:ascii="Tahoma" w:hAnsi="Tahoma" w:cs="Tahoma"/>
                      <w:b/>
                      <w:bCs/>
                      <w:sz w:val="14"/>
                      <w:szCs w:val="18"/>
                    </w:rPr>
                    <w:footnoteReference w:id="1"/>
                  </w:r>
                </w:p>
              </w:tc>
            </w:tr>
          </w:tbl>
          <w:p w14:paraId="6D81A12F" w14:textId="77777777" w:rsidR="00AB6A69" w:rsidRPr="00BD7FFC" w:rsidRDefault="00AB6A69" w:rsidP="00E847FC">
            <w:pPr>
              <w:rPr>
                <w:rFonts w:ascii="Calibri" w:hAnsi="Calibri" w:cs="Calibri"/>
                <w:color w:val="000000"/>
                <w:sz w:val="14"/>
              </w:rPr>
            </w:pPr>
          </w:p>
        </w:tc>
      </w:tr>
      <w:tr w:rsidR="00AB6A69" w:rsidRPr="00BD7FFC" w14:paraId="4086680E" w14:textId="77777777" w:rsidTr="00E847FC">
        <w:trPr>
          <w:trHeight w:val="510"/>
        </w:trPr>
        <w:tc>
          <w:tcPr>
            <w:tcW w:w="481" w:type="dxa"/>
            <w:tcBorders>
              <w:top w:val="nil"/>
              <w:left w:val="single" w:sz="4" w:space="0" w:color="auto"/>
              <w:bottom w:val="single" w:sz="4" w:space="0" w:color="auto"/>
              <w:right w:val="single" w:sz="4" w:space="0" w:color="auto"/>
            </w:tcBorders>
            <w:shd w:val="clear" w:color="auto" w:fill="auto"/>
            <w:noWrap/>
            <w:vAlign w:val="center"/>
            <w:hideMark/>
          </w:tcPr>
          <w:p w14:paraId="372A6E9D"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1</w:t>
            </w:r>
          </w:p>
        </w:tc>
        <w:tc>
          <w:tcPr>
            <w:tcW w:w="1304" w:type="dxa"/>
            <w:tcBorders>
              <w:top w:val="nil"/>
              <w:left w:val="nil"/>
              <w:bottom w:val="single" w:sz="4" w:space="0" w:color="auto"/>
              <w:right w:val="single" w:sz="4" w:space="0" w:color="auto"/>
            </w:tcBorders>
            <w:shd w:val="clear" w:color="auto" w:fill="auto"/>
            <w:noWrap/>
            <w:vAlign w:val="center"/>
            <w:hideMark/>
          </w:tcPr>
          <w:p w14:paraId="71E23DEC" w14:textId="77777777" w:rsidR="00AB6A69" w:rsidRPr="00BD7FFC" w:rsidRDefault="00AB6A69" w:rsidP="00E847FC">
            <w:pPr>
              <w:jc w:val="right"/>
              <w:rPr>
                <w:rFonts w:ascii="Tahoma" w:hAnsi="Tahoma" w:cs="Tahoma"/>
                <w:b/>
                <w:bCs/>
                <w:sz w:val="14"/>
                <w:szCs w:val="18"/>
              </w:rPr>
            </w:pPr>
            <w:r w:rsidRPr="00BD7FFC">
              <w:rPr>
                <w:rFonts w:ascii="Tahoma" w:hAnsi="Tahoma" w:cs="Tahoma"/>
                <w:b/>
                <w:bCs/>
                <w:noProof/>
                <w:sz w:val="14"/>
                <w:szCs w:val="18"/>
                <w:lang w:eastAsia="es-MX"/>
              </w:rPr>
              <w:drawing>
                <wp:anchor distT="0" distB="0" distL="114300" distR="114300" simplePos="0" relativeHeight="251661312" behindDoc="0" locked="0" layoutInCell="1" allowOverlap="1" wp14:anchorId="783E6107" wp14:editId="0C1D4C83">
                  <wp:simplePos x="0" y="0"/>
                  <wp:positionH relativeFrom="column">
                    <wp:posOffset>115570</wp:posOffset>
                  </wp:positionH>
                  <wp:positionV relativeFrom="paragraph">
                    <wp:posOffset>31750</wp:posOffset>
                  </wp:positionV>
                  <wp:extent cx="314325" cy="295275"/>
                  <wp:effectExtent l="0" t="0" r="0" b="9525"/>
                  <wp:wrapNone/>
                  <wp:docPr id="6" name="Imagen 6">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picture">
                      <pic:pic xmlns:pic="http://schemas.openxmlformats.org/drawingml/2006/picture">
                        <pic:nvPicPr>
                          <pic:cNvPr id="2" name="Picture 38">
                            <a:extLst>
                              <a:ext uri="{FF2B5EF4-FFF2-40B4-BE49-F238E27FC236}">
                                <a16:creationId xmlns:a16="http://schemas.microsoft.com/office/drawing/2014/main" id="{00000000-0008-0000-0100-000002000000}"/>
                              </a:ext>
                            </a:extLst>
                          </pic:cNvPr>
                          <pic:cNvPicPr preferRelativeResize="0">
                            <a:picLocks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4325" cy="29527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p>
        </w:tc>
        <w:tc>
          <w:tcPr>
            <w:tcW w:w="1651" w:type="dxa"/>
            <w:tcBorders>
              <w:top w:val="nil"/>
              <w:left w:val="nil"/>
              <w:bottom w:val="single" w:sz="4" w:space="0" w:color="auto"/>
              <w:right w:val="single" w:sz="4" w:space="0" w:color="auto"/>
            </w:tcBorders>
            <w:shd w:val="clear" w:color="auto" w:fill="auto"/>
            <w:noWrap/>
            <w:vAlign w:val="center"/>
            <w:hideMark/>
          </w:tcPr>
          <w:p w14:paraId="0F6E6C1E"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22.45%</w:t>
            </w:r>
          </w:p>
        </w:tc>
        <w:tc>
          <w:tcPr>
            <w:tcW w:w="1711" w:type="dxa"/>
            <w:tcBorders>
              <w:top w:val="nil"/>
              <w:left w:val="nil"/>
              <w:bottom w:val="single" w:sz="4" w:space="0" w:color="auto"/>
              <w:right w:val="single" w:sz="4" w:space="0" w:color="auto"/>
            </w:tcBorders>
            <w:shd w:val="clear" w:color="auto" w:fill="auto"/>
            <w:noWrap/>
            <w:vAlign w:val="center"/>
            <w:hideMark/>
          </w:tcPr>
          <w:p w14:paraId="1A36653C"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8,150,686.811488 </w:t>
            </w:r>
          </w:p>
        </w:tc>
        <w:tc>
          <w:tcPr>
            <w:tcW w:w="1706" w:type="dxa"/>
            <w:tcBorders>
              <w:top w:val="nil"/>
              <w:left w:val="nil"/>
              <w:bottom w:val="single" w:sz="4" w:space="0" w:color="auto"/>
              <w:right w:val="single" w:sz="4" w:space="0" w:color="auto"/>
            </w:tcBorders>
            <w:shd w:val="clear" w:color="auto" w:fill="auto"/>
            <w:noWrap/>
            <w:vAlign w:val="center"/>
            <w:hideMark/>
          </w:tcPr>
          <w:p w14:paraId="33D67A53"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$ 40,077,610.526450 </w:t>
            </w:r>
          </w:p>
        </w:tc>
        <w:tc>
          <w:tcPr>
            <w:tcW w:w="1698" w:type="dxa"/>
            <w:gridSpan w:val="2"/>
            <w:tcBorders>
              <w:top w:val="nil"/>
              <w:left w:val="nil"/>
              <w:bottom w:val="single" w:sz="4" w:space="0" w:color="auto"/>
              <w:right w:val="single" w:sz="4" w:space="0" w:color="auto"/>
            </w:tcBorders>
            <w:shd w:val="clear" w:color="auto" w:fill="auto"/>
            <w:noWrap/>
            <w:vAlign w:val="center"/>
            <w:hideMark/>
          </w:tcPr>
          <w:p w14:paraId="461F9F96"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$48,228,297.337938 </w:t>
            </w:r>
          </w:p>
        </w:tc>
        <w:tc>
          <w:tcPr>
            <w:tcW w:w="1532" w:type="dxa"/>
            <w:tcBorders>
              <w:top w:val="nil"/>
              <w:left w:val="nil"/>
              <w:bottom w:val="single" w:sz="4" w:space="0" w:color="auto"/>
              <w:right w:val="single" w:sz="4" w:space="0" w:color="auto"/>
            </w:tcBorders>
            <w:shd w:val="clear" w:color="auto" w:fill="auto"/>
            <w:noWrap/>
            <w:vAlign w:val="center"/>
            <w:hideMark/>
          </w:tcPr>
          <w:p w14:paraId="463A2ABD"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$14,468,489.201381 </w:t>
            </w:r>
          </w:p>
        </w:tc>
      </w:tr>
      <w:tr w:rsidR="00AB6A69" w:rsidRPr="00BD7FFC" w14:paraId="73835337" w14:textId="77777777" w:rsidTr="00E847FC">
        <w:trPr>
          <w:trHeight w:val="510"/>
        </w:trPr>
        <w:tc>
          <w:tcPr>
            <w:tcW w:w="481" w:type="dxa"/>
            <w:tcBorders>
              <w:top w:val="nil"/>
              <w:left w:val="single" w:sz="4" w:space="0" w:color="auto"/>
              <w:bottom w:val="single" w:sz="4" w:space="0" w:color="auto"/>
              <w:right w:val="single" w:sz="4" w:space="0" w:color="auto"/>
            </w:tcBorders>
            <w:shd w:val="clear" w:color="auto" w:fill="auto"/>
            <w:noWrap/>
            <w:vAlign w:val="center"/>
            <w:hideMark/>
          </w:tcPr>
          <w:p w14:paraId="7F52C14A"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2</w:t>
            </w:r>
          </w:p>
        </w:tc>
        <w:tc>
          <w:tcPr>
            <w:tcW w:w="1304" w:type="dxa"/>
            <w:tcBorders>
              <w:top w:val="nil"/>
              <w:left w:val="nil"/>
              <w:bottom w:val="single" w:sz="4" w:space="0" w:color="auto"/>
              <w:right w:val="single" w:sz="4" w:space="0" w:color="auto"/>
            </w:tcBorders>
            <w:shd w:val="clear" w:color="auto" w:fill="auto"/>
            <w:noWrap/>
            <w:vAlign w:val="center"/>
            <w:hideMark/>
          </w:tcPr>
          <w:p w14:paraId="24CE3CC7" w14:textId="77777777" w:rsidR="00AB6A69" w:rsidRPr="00BD7FFC" w:rsidRDefault="00AB6A69" w:rsidP="00E847FC">
            <w:pPr>
              <w:jc w:val="right"/>
              <w:rPr>
                <w:rFonts w:ascii="Tahoma" w:hAnsi="Tahoma" w:cs="Tahoma"/>
                <w:b/>
                <w:bCs/>
                <w:sz w:val="14"/>
                <w:szCs w:val="18"/>
              </w:rPr>
            </w:pPr>
            <w:r w:rsidRPr="00BD7FFC">
              <w:rPr>
                <w:rFonts w:ascii="Tahoma" w:hAnsi="Tahoma" w:cs="Tahoma"/>
                <w:b/>
                <w:bCs/>
                <w:noProof/>
                <w:sz w:val="14"/>
                <w:szCs w:val="18"/>
                <w:lang w:eastAsia="es-MX"/>
              </w:rPr>
              <w:drawing>
                <wp:anchor distT="0" distB="0" distL="114300" distR="114300" simplePos="0" relativeHeight="251662336" behindDoc="0" locked="0" layoutInCell="1" allowOverlap="1" wp14:anchorId="5B0CF569" wp14:editId="1B2FA359">
                  <wp:simplePos x="0" y="0"/>
                  <wp:positionH relativeFrom="column">
                    <wp:posOffset>95885</wp:posOffset>
                  </wp:positionH>
                  <wp:positionV relativeFrom="paragraph">
                    <wp:posOffset>336550</wp:posOffset>
                  </wp:positionV>
                  <wp:extent cx="314325" cy="295275"/>
                  <wp:effectExtent l="0" t="0" r="9525" b="0"/>
                  <wp:wrapNone/>
                  <wp:docPr id="7" name="Imagen 7">
                    <a:extLst xmlns:a="http://schemas.openxmlformats.org/drawingml/2006/main">
                      <a:ext uri="{FF2B5EF4-FFF2-40B4-BE49-F238E27FC236}">
                        <a16:creationId xmlns:a16="http://schemas.microsoft.com/office/drawing/2014/main" id="{00000000-0008-0000-0100-000004000000}"/>
                      </a:ext>
                    </a:extLst>
                  </wp:docPr>
                  <wp:cNvGraphicFramePr/>
                  <a:graphic xmlns:a="http://schemas.openxmlformats.org/drawingml/2006/main">
                    <a:graphicData uri="http://schemas.openxmlformats.org/drawingml/2006/picture">
                      <pic:pic xmlns:pic="http://schemas.openxmlformats.org/drawingml/2006/picture">
                        <pic:nvPicPr>
                          <pic:cNvPr id="4" name="Picture 40">
                            <a:extLst>
                              <a:ext uri="{FF2B5EF4-FFF2-40B4-BE49-F238E27FC236}">
                                <a16:creationId xmlns:a16="http://schemas.microsoft.com/office/drawing/2014/main" id="{00000000-0008-0000-0100-000004000000}"/>
                              </a:ext>
                            </a:extLst>
                          </pic:cNvPr>
                          <pic:cNvPicPr preferRelativeResize="0">
                            <a:picLocks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4325" cy="29527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Pr="00BD7FFC">
              <w:rPr>
                <w:rFonts w:ascii="Tahoma" w:hAnsi="Tahoma" w:cs="Tahoma"/>
                <w:b/>
                <w:bCs/>
                <w:noProof/>
                <w:sz w:val="14"/>
                <w:szCs w:val="18"/>
                <w:lang w:eastAsia="es-MX"/>
              </w:rPr>
              <w:drawing>
                <wp:anchor distT="0" distB="0" distL="114300" distR="114300" simplePos="0" relativeHeight="251663360" behindDoc="0" locked="0" layoutInCell="1" allowOverlap="1" wp14:anchorId="0D9A5DE2" wp14:editId="761064B1">
                  <wp:simplePos x="0" y="0"/>
                  <wp:positionH relativeFrom="column">
                    <wp:posOffset>100965</wp:posOffset>
                  </wp:positionH>
                  <wp:positionV relativeFrom="paragraph">
                    <wp:posOffset>4445</wp:posOffset>
                  </wp:positionV>
                  <wp:extent cx="314325" cy="295275"/>
                  <wp:effectExtent l="0" t="0" r="9525" b="0"/>
                  <wp:wrapNone/>
                  <wp:docPr id="8" name="Imagen 8">
                    <a:extLst xmlns:a="http://schemas.openxmlformats.org/drawingml/2006/main">
                      <a:ext uri="{FF2B5EF4-FFF2-40B4-BE49-F238E27FC236}">
                        <a16:creationId xmlns:a16="http://schemas.microsoft.com/office/drawing/2014/main" id="{00000000-0008-0000-0100-000003000000}"/>
                      </a:ext>
                    </a:extLst>
                  </wp:docPr>
                  <wp:cNvGraphicFramePr/>
                  <a:graphic xmlns:a="http://schemas.openxmlformats.org/drawingml/2006/main">
                    <a:graphicData uri="http://schemas.openxmlformats.org/drawingml/2006/picture">
                      <pic:pic xmlns:pic="http://schemas.openxmlformats.org/drawingml/2006/picture">
                        <pic:nvPicPr>
                          <pic:cNvPr id="3" name="Picture 39">
                            <a:extLst>
                              <a:ext uri="{FF2B5EF4-FFF2-40B4-BE49-F238E27FC236}">
                                <a16:creationId xmlns:a16="http://schemas.microsoft.com/office/drawing/2014/main" id="{00000000-0008-0000-0100-000003000000}"/>
                              </a:ext>
                            </a:extLst>
                          </pic:cNvPr>
                          <pic:cNvPicPr preferRelativeResize="0">
                            <a:picLocks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4325" cy="29527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p>
        </w:tc>
        <w:tc>
          <w:tcPr>
            <w:tcW w:w="1651" w:type="dxa"/>
            <w:tcBorders>
              <w:top w:val="nil"/>
              <w:left w:val="nil"/>
              <w:bottom w:val="single" w:sz="4" w:space="0" w:color="auto"/>
              <w:right w:val="single" w:sz="4" w:space="0" w:color="auto"/>
            </w:tcBorders>
            <w:shd w:val="clear" w:color="auto" w:fill="auto"/>
            <w:noWrap/>
            <w:vAlign w:val="center"/>
            <w:hideMark/>
          </w:tcPr>
          <w:p w14:paraId="16FE72BD"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17.17%</w:t>
            </w:r>
          </w:p>
        </w:tc>
        <w:tc>
          <w:tcPr>
            <w:tcW w:w="1711" w:type="dxa"/>
            <w:tcBorders>
              <w:top w:val="nil"/>
              <w:left w:val="nil"/>
              <w:bottom w:val="single" w:sz="4" w:space="0" w:color="auto"/>
              <w:right w:val="single" w:sz="4" w:space="0" w:color="auto"/>
            </w:tcBorders>
            <w:shd w:val="clear" w:color="auto" w:fill="auto"/>
            <w:noWrap/>
            <w:vAlign w:val="center"/>
            <w:hideMark/>
          </w:tcPr>
          <w:p w14:paraId="3A848B56"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8,150,686.811488 </w:t>
            </w:r>
          </w:p>
        </w:tc>
        <w:tc>
          <w:tcPr>
            <w:tcW w:w="1706" w:type="dxa"/>
            <w:tcBorders>
              <w:top w:val="nil"/>
              <w:left w:val="nil"/>
              <w:bottom w:val="single" w:sz="4" w:space="0" w:color="auto"/>
              <w:right w:val="single" w:sz="4" w:space="0" w:color="auto"/>
            </w:tcBorders>
            <w:shd w:val="clear" w:color="auto" w:fill="auto"/>
            <w:noWrap/>
            <w:vAlign w:val="center"/>
            <w:hideMark/>
          </w:tcPr>
          <w:p w14:paraId="09E23172"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$ 30,651,784.977245 </w:t>
            </w:r>
          </w:p>
        </w:tc>
        <w:tc>
          <w:tcPr>
            <w:tcW w:w="1698" w:type="dxa"/>
            <w:gridSpan w:val="2"/>
            <w:tcBorders>
              <w:top w:val="nil"/>
              <w:left w:val="nil"/>
              <w:bottom w:val="single" w:sz="4" w:space="0" w:color="auto"/>
              <w:right w:val="single" w:sz="4" w:space="0" w:color="auto"/>
            </w:tcBorders>
            <w:shd w:val="clear" w:color="auto" w:fill="auto"/>
            <w:noWrap/>
            <w:vAlign w:val="center"/>
            <w:hideMark/>
          </w:tcPr>
          <w:p w14:paraId="458F95AA"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38,802,471.788733 </w:t>
            </w:r>
          </w:p>
        </w:tc>
        <w:tc>
          <w:tcPr>
            <w:tcW w:w="1532" w:type="dxa"/>
            <w:tcBorders>
              <w:top w:val="nil"/>
              <w:left w:val="nil"/>
              <w:bottom w:val="single" w:sz="4" w:space="0" w:color="auto"/>
              <w:right w:val="single" w:sz="4" w:space="0" w:color="auto"/>
            </w:tcBorders>
            <w:shd w:val="clear" w:color="auto" w:fill="auto"/>
            <w:noWrap/>
            <w:vAlign w:val="center"/>
            <w:hideMark/>
          </w:tcPr>
          <w:p w14:paraId="306D7DE4"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$11,640,741.536620 </w:t>
            </w:r>
          </w:p>
        </w:tc>
      </w:tr>
      <w:tr w:rsidR="00AB6A69" w:rsidRPr="00BD7FFC" w14:paraId="30ACC65C" w14:textId="77777777" w:rsidTr="00E847FC">
        <w:trPr>
          <w:trHeight w:val="510"/>
        </w:trPr>
        <w:tc>
          <w:tcPr>
            <w:tcW w:w="481" w:type="dxa"/>
            <w:tcBorders>
              <w:top w:val="nil"/>
              <w:left w:val="single" w:sz="4" w:space="0" w:color="auto"/>
              <w:bottom w:val="single" w:sz="4" w:space="0" w:color="auto"/>
              <w:right w:val="single" w:sz="4" w:space="0" w:color="auto"/>
            </w:tcBorders>
            <w:shd w:val="clear" w:color="auto" w:fill="auto"/>
            <w:noWrap/>
            <w:vAlign w:val="center"/>
            <w:hideMark/>
          </w:tcPr>
          <w:p w14:paraId="101C5873"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3</w:t>
            </w:r>
          </w:p>
        </w:tc>
        <w:tc>
          <w:tcPr>
            <w:tcW w:w="1304" w:type="dxa"/>
            <w:tcBorders>
              <w:top w:val="nil"/>
              <w:left w:val="nil"/>
              <w:bottom w:val="single" w:sz="4" w:space="0" w:color="auto"/>
              <w:right w:val="single" w:sz="4" w:space="0" w:color="auto"/>
            </w:tcBorders>
            <w:shd w:val="clear" w:color="auto" w:fill="auto"/>
            <w:vAlign w:val="center"/>
            <w:hideMark/>
          </w:tcPr>
          <w:p w14:paraId="2A79E3CF" w14:textId="77777777" w:rsidR="00AB6A69" w:rsidRPr="00BD7FFC" w:rsidRDefault="00AB6A69" w:rsidP="00E847FC">
            <w:pPr>
              <w:rPr>
                <w:rFonts w:ascii="Tahoma" w:hAnsi="Tahoma" w:cs="Tahoma"/>
                <w:b/>
                <w:bCs/>
                <w:sz w:val="14"/>
                <w:szCs w:val="18"/>
              </w:rPr>
            </w:pPr>
            <w:r>
              <w:rPr>
                <w:rFonts w:ascii="Tahoma" w:hAnsi="Tahoma" w:cs="Tahoma"/>
                <w:b/>
                <w:bCs/>
                <w:sz w:val="14"/>
                <w:szCs w:val="18"/>
              </w:rPr>
              <w:t xml:space="preserve">                 </w:t>
            </w:r>
            <w:r>
              <w:rPr>
                <w:rStyle w:val="Refdenotaalpie"/>
                <w:rFonts w:ascii="Tahoma" w:hAnsi="Tahoma" w:cs="Tahoma"/>
                <w:b/>
                <w:bCs/>
                <w:sz w:val="14"/>
                <w:szCs w:val="18"/>
              </w:rPr>
              <w:footnoteReference w:id="2"/>
            </w:r>
          </w:p>
        </w:tc>
        <w:tc>
          <w:tcPr>
            <w:tcW w:w="1651" w:type="dxa"/>
            <w:tcBorders>
              <w:top w:val="nil"/>
              <w:left w:val="nil"/>
              <w:bottom w:val="single" w:sz="4" w:space="0" w:color="auto"/>
              <w:right w:val="single" w:sz="4" w:space="0" w:color="auto"/>
            </w:tcBorders>
            <w:shd w:val="clear" w:color="auto" w:fill="auto"/>
            <w:noWrap/>
            <w:vAlign w:val="center"/>
            <w:hideMark/>
          </w:tcPr>
          <w:p w14:paraId="2125403C"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2.87%</w:t>
            </w:r>
          </w:p>
        </w:tc>
        <w:tc>
          <w:tcPr>
            <w:tcW w:w="1711" w:type="dxa"/>
            <w:tcBorders>
              <w:top w:val="nil"/>
              <w:left w:val="nil"/>
              <w:bottom w:val="single" w:sz="4" w:space="0" w:color="auto"/>
              <w:right w:val="single" w:sz="4" w:space="0" w:color="auto"/>
            </w:tcBorders>
            <w:shd w:val="clear" w:color="auto" w:fill="auto"/>
            <w:noWrap/>
            <w:vAlign w:val="center"/>
            <w:hideMark/>
          </w:tcPr>
          <w:p w14:paraId="2D1E14F1"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8,150,686.811488 </w:t>
            </w:r>
          </w:p>
        </w:tc>
        <w:tc>
          <w:tcPr>
            <w:tcW w:w="1706" w:type="dxa"/>
            <w:tcBorders>
              <w:top w:val="nil"/>
              <w:left w:val="nil"/>
              <w:bottom w:val="single" w:sz="4" w:space="0" w:color="auto"/>
              <w:right w:val="single" w:sz="4" w:space="0" w:color="auto"/>
            </w:tcBorders>
            <w:shd w:val="clear" w:color="auto" w:fill="auto"/>
            <w:noWrap/>
            <w:vAlign w:val="center"/>
            <w:hideMark/>
          </w:tcPr>
          <w:p w14:paraId="76161E8A"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$ 5,123,507.448147 </w:t>
            </w:r>
          </w:p>
        </w:tc>
        <w:tc>
          <w:tcPr>
            <w:tcW w:w="1698" w:type="dxa"/>
            <w:gridSpan w:val="2"/>
            <w:tcBorders>
              <w:top w:val="nil"/>
              <w:left w:val="nil"/>
              <w:bottom w:val="single" w:sz="4" w:space="0" w:color="auto"/>
              <w:right w:val="single" w:sz="4" w:space="0" w:color="auto"/>
            </w:tcBorders>
            <w:shd w:val="clear" w:color="auto" w:fill="auto"/>
            <w:noWrap/>
            <w:vAlign w:val="center"/>
            <w:hideMark/>
          </w:tcPr>
          <w:p w14:paraId="499E8ECA"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13,274,194.259636 </w:t>
            </w:r>
          </w:p>
        </w:tc>
        <w:tc>
          <w:tcPr>
            <w:tcW w:w="1532" w:type="dxa"/>
            <w:tcBorders>
              <w:top w:val="nil"/>
              <w:left w:val="nil"/>
              <w:bottom w:val="single" w:sz="4" w:space="0" w:color="auto"/>
              <w:right w:val="single" w:sz="4" w:space="0" w:color="auto"/>
            </w:tcBorders>
            <w:shd w:val="clear" w:color="auto" w:fill="auto"/>
            <w:noWrap/>
            <w:vAlign w:val="center"/>
            <w:hideMark/>
          </w:tcPr>
          <w:p w14:paraId="62D8C28F"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w:t>
            </w:r>
            <w:r>
              <w:rPr>
                <w:rFonts w:ascii="Tahoma" w:hAnsi="Tahoma" w:cs="Tahoma"/>
                <w:b/>
                <w:bCs/>
                <w:sz w:val="14"/>
                <w:szCs w:val="18"/>
              </w:rPr>
              <w:t xml:space="preserve"> </w:t>
            </w:r>
            <w:r w:rsidRPr="00BD7FFC">
              <w:rPr>
                <w:rFonts w:ascii="Tahoma" w:hAnsi="Tahoma" w:cs="Tahoma"/>
                <w:b/>
                <w:bCs/>
                <w:sz w:val="14"/>
                <w:szCs w:val="18"/>
              </w:rPr>
              <w:t xml:space="preserve">3,982,258.277891 </w:t>
            </w:r>
          </w:p>
        </w:tc>
      </w:tr>
      <w:tr w:rsidR="00AB6A69" w:rsidRPr="00BD7FFC" w14:paraId="05CED43F" w14:textId="77777777" w:rsidTr="00E847FC">
        <w:trPr>
          <w:trHeight w:val="510"/>
        </w:trPr>
        <w:tc>
          <w:tcPr>
            <w:tcW w:w="481" w:type="dxa"/>
            <w:tcBorders>
              <w:top w:val="nil"/>
              <w:left w:val="single" w:sz="4" w:space="0" w:color="auto"/>
              <w:bottom w:val="single" w:sz="4" w:space="0" w:color="auto"/>
              <w:right w:val="single" w:sz="4" w:space="0" w:color="auto"/>
            </w:tcBorders>
            <w:shd w:val="clear" w:color="auto" w:fill="auto"/>
            <w:noWrap/>
            <w:vAlign w:val="center"/>
            <w:hideMark/>
          </w:tcPr>
          <w:p w14:paraId="6F428C2A"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4</w:t>
            </w:r>
          </w:p>
        </w:tc>
        <w:tc>
          <w:tcPr>
            <w:tcW w:w="1304" w:type="dxa"/>
            <w:tcBorders>
              <w:top w:val="nil"/>
              <w:left w:val="nil"/>
              <w:bottom w:val="single" w:sz="4" w:space="0" w:color="auto"/>
              <w:right w:val="single" w:sz="4" w:space="0" w:color="auto"/>
            </w:tcBorders>
            <w:shd w:val="clear" w:color="auto" w:fill="auto"/>
            <w:noWrap/>
            <w:vAlign w:val="center"/>
            <w:hideMark/>
          </w:tcPr>
          <w:p w14:paraId="670811CE" w14:textId="77777777" w:rsidR="00AB6A69" w:rsidRPr="00BD7FFC" w:rsidRDefault="00AB6A69" w:rsidP="00E847FC">
            <w:pPr>
              <w:jc w:val="right"/>
              <w:rPr>
                <w:rFonts w:ascii="Tahoma" w:hAnsi="Tahoma" w:cs="Tahoma"/>
                <w:b/>
                <w:bCs/>
                <w:sz w:val="14"/>
                <w:szCs w:val="18"/>
              </w:rPr>
            </w:pPr>
            <w:r w:rsidRPr="00BD7FFC">
              <w:rPr>
                <w:rFonts w:ascii="Tahoma" w:hAnsi="Tahoma" w:cs="Tahoma"/>
                <w:b/>
                <w:bCs/>
                <w:noProof/>
                <w:sz w:val="14"/>
                <w:szCs w:val="18"/>
                <w:lang w:eastAsia="es-MX"/>
              </w:rPr>
              <w:drawing>
                <wp:anchor distT="0" distB="0" distL="114300" distR="114300" simplePos="0" relativeHeight="251664384" behindDoc="0" locked="0" layoutInCell="1" allowOverlap="1" wp14:anchorId="6DF3BFFA" wp14:editId="3B18C664">
                  <wp:simplePos x="0" y="0"/>
                  <wp:positionH relativeFrom="column">
                    <wp:posOffset>80010</wp:posOffset>
                  </wp:positionH>
                  <wp:positionV relativeFrom="paragraph">
                    <wp:posOffset>8890</wp:posOffset>
                  </wp:positionV>
                  <wp:extent cx="333375" cy="285750"/>
                  <wp:effectExtent l="0" t="0" r="0" b="0"/>
                  <wp:wrapNone/>
                  <wp:docPr id="15" name="Imagen 15">
                    <a:extLst xmlns:a="http://schemas.openxmlformats.org/drawingml/2006/main">
                      <a:ext uri="{FF2B5EF4-FFF2-40B4-BE49-F238E27FC236}">
                        <a16:creationId xmlns:a16="http://schemas.microsoft.com/office/drawing/2014/main" id="{00000000-0008-0000-0100-00000F000000}"/>
                      </a:ext>
                    </a:extLst>
                  </wp:docPr>
                  <wp:cNvGraphicFramePr/>
                  <a:graphic xmlns:a="http://schemas.openxmlformats.org/drawingml/2006/main">
                    <a:graphicData uri="http://schemas.openxmlformats.org/drawingml/2006/picture">
                      <pic:pic xmlns:pic="http://schemas.openxmlformats.org/drawingml/2006/picture">
                        <pic:nvPicPr>
                          <pic:cNvPr id="15" name="Picture 41">
                            <a:extLst>
                              <a:ext uri="{FF2B5EF4-FFF2-40B4-BE49-F238E27FC236}">
                                <a16:creationId xmlns:a16="http://schemas.microsoft.com/office/drawing/2014/main" id="{00000000-0008-0000-0100-00000F000000}"/>
                              </a:ext>
                            </a:extLst>
                          </pic:cNvPr>
                          <pic:cNvPicPr preferRelativeResize="0">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285750"/>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p>
        </w:tc>
        <w:tc>
          <w:tcPr>
            <w:tcW w:w="1651" w:type="dxa"/>
            <w:tcBorders>
              <w:top w:val="nil"/>
              <w:left w:val="nil"/>
              <w:bottom w:val="single" w:sz="4" w:space="0" w:color="auto"/>
              <w:right w:val="single" w:sz="4" w:space="0" w:color="auto"/>
            </w:tcBorders>
            <w:shd w:val="clear" w:color="auto" w:fill="auto"/>
            <w:noWrap/>
            <w:vAlign w:val="center"/>
            <w:hideMark/>
          </w:tcPr>
          <w:p w14:paraId="3B9FF111"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4.06%</w:t>
            </w:r>
          </w:p>
        </w:tc>
        <w:tc>
          <w:tcPr>
            <w:tcW w:w="1711" w:type="dxa"/>
            <w:tcBorders>
              <w:top w:val="nil"/>
              <w:left w:val="nil"/>
              <w:bottom w:val="single" w:sz="4" w:space="0" w:color="auto"/>
              <w:right w:val="single" w:sz="4" w:space="0" w:color="auto"/>
            </w:tcBorders>
            <w:shd w:val="clear" w:color="auto" w:fill="auto"/>
            <w:noWrap/>
            <w:vAlign w:val="center"/>
            <w:hideMark/>
          </w:tcPr>
          <w:p w14:paraId="01EFDBDE"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8,150,686.811488 </w:t>
            </w:r>
          </w:p>
        </w:tc>
        <w:tc>
          <w:tcPr>
            <w:tcW w:w="1706" w:type="dxa"/>
            <w:tcBorders>
              <w:top w:val="nil"/>
              <w:left w:val="nil"/>
              <w:bottom w:val="single" w:sz="4" w:space="0" w:color="auto"/>
              <w:right w:val="single" w:sz="4" w:space="0" w:color="auto"/>
            </w:tcBorders>
            <w:shd w:val="clear" w:color="auto" w:fill="auto"/>
            <w:noWrap/>
            <w:vAlign w:val="center"/>
            <w:hideMark/>
          </w:tcPr>
          <w:p w14:paraId="69D27A16"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$ 7,247,888.585184 </w:t>
            </w:r>
          </w:p>
        </w:tc>
        <w:tc>
          <w:tcPr>
            <w:tcW w:w="1698" w:type="dxa"/>
            <w:gridSpan w:val="2"/>
            <w:tcBorders>
              <w:top w:val="nil"/>
              <w:left w:val="nil"/>
              <w:bottom w:val="single" w:sz="4" w:space="0" w:color="auto"/>
              <w:right w:val="single" w:sz="4" w:space="0" w:color="auto"/>
            </w:tcBorders>
            <w:shd w:val="clear" w:color="auto" w:fill="auto"/>
            <w:noWrap/>
            <w:vAlign w:val="center"/>
            <w:hideMark/>
          </w:tcPr>
          <w:p w14:paraId="4AA27ECD"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15,398,575.396672 </w:t>
            </w:r>
          </w:p>
        </w:tc>
        <w:tc>
          <w:tcPr>
            <w:tcW w:w="1532" w:type="dxa"/>
            <w:tcBorders>
              <w:top w:val="nil"/>
              <w:left w:val="nil"/>
              <w:bottom w:val="single" w:sz="4" w:space="0" w:color="auto"/>
              <w:right w:val="single" w:sz="4" w:space="0" w:color="auto"/>
            </w:tcBorders>
            <w:shd w:val="clear" w:color="auto" w:fill="auto"/>
            <w:noWrap/>
            <w:vAlign w:val="center"/>
            <w:hideMark/>
          </w:tcPr>
          <w:p w14:paraId="56E76306"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4,619,572.619002 </w:t>
            </w:r>
          </w:p>
        </w:tc>
      </w:tr>
      <w:tr w:rsidR="00AB6A69" w:rsidRPr="00BD7FFC" w14:paraId="58BB42B9" w14:textId="77777777" w:rsidTr="00E847FC">
        <w:trPr>
          <w:trHeight w:val="510"/>
        </w:trPr>
        <w:tc>
          <w:tcPr>
            <w:tcW w:w="481" w:type="dxa"/>
            <w:tcBorders>
              <w:top w:val="nil"/>
              <w:left w:val="single" w:sz="4" w:space="0" w:color="auto"/>
              <w:bottom w:val="single" w:sz="4" w:space="0" w:color="auto"/>
              <w:right w:val="single" w:sz="4" w:space="0" w:color="auto"/>
            </w:tcBorders>
            <w:shd w:val="clear" w:color="auto" w:fill="auto"/>
            <w:noWrap/>
            <w:vAlign w:val="center"/>
            <w:hideMark/>
          </w:tcPr>
          <w:p w14:paraId="6AB11A0D"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5</w:t>
            </w:r>
          </w:p>
        </w:tc>
        <w:tc>
          <w:tcPr>
            <w:tcW w:w="1304" w:type="dxa"/>
            <w:tcBorders>
              <w:top w:val="nil"/>
              <w:left w:val="nil"/>
              <w:bottom w:val="single" w:sz="4" w:space="0" w:color="auto"/>
              <w:right w:val="single" w:sz="4" w:space="0" w:color="auto"/>
            </w:tcBorders>
            <w:shd w:val="clear" w:color="auto" w:fill="auto"/>
            <w:vAlign w:val="center"/>
            <w:hideMark/>
          </w:tcPr>
          <w:p w14:paraId="27414229" w14:textId="77777777" w:rsidR="00AB6A69" w:rsidRPr="00BD7FFC" w:rsidRDefault="00AB6A69" w:rsidP="00E847FC">
            <w:pPr>
              <w:bidi/>
              <w:rPr>
                <w:rFonts w:ascii="Tahoma" w:hAnsi="Tahoma" w:cs="Tahoma"/>
                <w:b/>
                <w:bCs/>
                <w:sz w:val="14"/>
                <w:szCs w:val="18"/>
              </w:rPr>
            </w:pPr>
            <w:r w:rsidRPr="00BD7FFC">
              <w:rPr>
                <w:rFonts w:ascii="Tahoma" w:hAnsi="Tahoma" w:cs="Tahoma"/>
                <w:b/>
                <w:bCs/>
                <w:noProof/>
                <w:sz w:val="14"/>
                <w:szCs w:val="18"/>
                <w:lang w:eastAsia="es-MX"/>
              </w:rPr>
              <w:drawing>
                <wp:anchor distT="0" distB="0" distL="114300" distR="114300" simplePos="0" relativeHeight="251665408" behindDoc="0" locked="0" layoutInCell="1" allowOverlap="1" wp14:anchorId="407FCBCF" wp14:editId="01BAAA1B">
                  <wp:simplePos x="0" y="0"/>
                  <wp:positionH relativeFrom="column">
                    <wp:posOffset>85090</wp:posOffset>
                  </wp:positionH>
                  <wp:positionV relativeFrom="paragraph">
                    <wp:posOffset>38100</wp:posOffset>
                  </wp:positionV>
                  <wp:extent cx="323850" cy="266700"/>
                  <wp:effectExtent l="0" t="0" r="0" b="0"/>
                  <wp:wrapNone/>
                  <wp:docPr id="10" name="Imagen 10">
                    <a:extLst xmlns:a="http://schemas.openxmlformats.org/drawingml/2006/main">
                      <a:ext uri="{FF2B5EF4-FFF2-40B4-BE49-F238E27FC236}">
                        <a16:creationId xmlns:a16="http://schemas.microsoft.com/office/drawing/2014/main" id="{00000000-0008-0000-0100-000009000000}"/>
                      </a:ext>
                    </a:extLst>
                  </wp:docPr>
                  <wp:cNvGraphicFramePr/>
                  <a:graphic xmlns:a="http://schemas.openxmlformats.org/drawingml/2006/main">
                    <a:graphicData uri="http://schemas.openxmlformats.org/drawingml/2006/picture">
                      <pic:pic xmlns:pic="http://schemas.openxmlformats.org/drawingml/2006/picture">
                        <pic:nvPicPr>
                          <pic:cNvPr id="9" name="69 Imagen">
                            <a:extLst>
                              <a:ext uri="{FF2B5EF4-FFF2-40B4-BE49-F238E27FC236}">
                                <a16:creationId xmlns:a16="http://schemas.microsoft.com/office/drawing/2014/main" id="{00000000-0008-0000-0100-000009000000}"/>
                              </a:ext>
                            </a:extLst>
                          </pic:cNvPr>
                          <pic:cNvPicPr preferRelativeResize="0">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3850" cy="266700"/>
                          </a:xfrm>
                          <a:prstGeom prst="rect">
                            <a:avLst/>
                          </a:prstGeom>
                          <a:noFill/>
                          <a:ln>
                            <a:noFill/>
                          </a:ln>
                          <a:extLst/>
                        </pic:spPr>
                      </pic:pic>
                    </a:graphicData>
                  </a:graphic>
                  <wp14:sizeRelH relativeFrom="page">
                    <wp14:pctWidth>0</wp14:pctWidth>
                  </wp14:sizeRelH>
                  <wp14:sizeRelV relativeFrom="page">
                    <wp14:pctHeight>0</wp14:pctHeight>
                  </wp14:sizeRelV>
                </wp:anchor>
              </w:drawing>
            </w:r>
          </w:p>
        </w:tc>
        <w:tc>
          <w:tcPr>
            <w:tcW w:w="1651" w:type="dxa"/>
            <w:tcBorders>
              <w:top w:val="nil"/>
              <w:left w:val="nil"/>
              <w:bottom w:val="single" w:sz="4" w:space="0" w:color="auto"/>
              <w:right w:val="single" w:sz="4" w:space="0" w:color="auto"/>
            </w:tcBorders>
            <w:shd w:val="clear" w:color="auto" w:fill="auto"/>
            <w:noWrap/>
            <w:vAlign w:val="center"/>
            <w:hideMark/>
          </w:tcPr>
          <w:p w14:paraId="0D93E5C8" w14:textId="77777777" w:rsidR="00AB6A69" w:rsidRPr="00BD7FFC" w:rsidRDefault="00AB6A69" w:rsidP="00E847FC">
            <w:pPr>
              <w:jc w:val="center"/>
              <w:rPr>
                <w:rFonts w:ascii="Tahoma" w:hAnsi="Tahoma" w:cs="Tahoma"/>
                <w:b/>
                <w:bCs/>
                <w:sz w:val="14"/>
                <w:szCs w:val="18"/>
                <w:rtl/>
              </w:rPr>
            </w:pPr>
            <w:r w:rsidRPr="00BD7FFC">
              <w:rPr>
                <w:rFonts w:ascii="Tahoma" w:hAnsi="Tahoma" w:cs="Tahoma"/>
                <w:b/>
                <w:bCs/>
                <w:sz w:val="14"/>
                <w:szCs w:val="18"/>
              </w:rPr>
              <w:t>4.68%</w:t>
            </w:r>
          </w:p>
        </w:tc>
        <w:tc>
          <w:tcPr>
            <w:tcW w:w="1711" w:type="dxa"/>
            <w:tcBorders>
              <w:top w:val="nil"/>
              <w:left w:val="nil"/>
              <w:bottom w:val="single" w:sz="4" w:space="0" w:color="auto"/>
              <w:right w:val="single" w:sz="4" w:space="0" w:color="auto"/>
            </w:tcBorders>
            <w:shd w:val="clear" w:color="auto" w:fill="auto"/>
            <w:noWrap/>
            <w:vAlign w:val="center"/>
            <w:hideMark/>
          </w:tcPr>
          <w:p w14:paraId="7DE2D6AF"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8,150,686.811488 </w:t>
            </w:r>
          </w:p>
        </w:tc>
        <w:tc>
          <w:tcPr>
            <w:tcW w:w="1706" w:type="dxa"/>
            <w:tcBorders>
              <w:top w:val="nil"/>
              <w:left w:val="nil"/>
              <w:bottom w:val="single" w:sz="4" w:space="0" w:color="auto"/>
              <w:right w:val="single" w:sz="4" w:space="0" w:color="auto"/>
            </w:tcBorders>
            <w:shd w:val="clear" w:color="auto" w:fill="auto"/>
            <w:noWrap/>
            <w:vAlign w:val="center"/>
            <w:hideMark/>
          </w:tcPr>
          <w:p w14:paraId="0252FE26"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$ 8,354,709.009523 </w:t>
            </w:r>
          </w:p>
        </w:tc>
        <w:tc>
          <w:tcPr>
            <w:tcW w:w="1698" w:type="dxa"/>
            <w:gridSpan w:val="2"/>
            <w:tcBorders>
              <w:top w:val="nil"/>
              <w:left w:val="nil"/>
              <w:bottom w:val="single" w:sz="4" w:space="0" w:color="auto"/>
              <w:right w:val="single" w:sz="4" w:space="0" w:color="auto"/>
            </w:tcBorders>
            <w:shd w:val="clear" w:color="auto" w:fill="auto"/>
            <w:noWrap/>
            <w:vAlign w:val="center"/>
            <w:hideMark/>
          </w:tcPr>
          <w:p w14:paraId="44ECB3F9"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16,505,395.821011 </w:t>
            </w:r>
          </w:p>
        </w:tc>
        <w:tc>
          <w:tcPr>
            <w:tcW w:w="1532" w:type="dxa"/>
            <w:tcBorders>
              <w:top w:val="nil"/>
              <w:left w:val="nil"/>
              <w:bottom w:val="single" w:sz="4" w:space="0" w:color="auto"/>
              <w:right w:val="single" w:sz="4" w:space="0" w:color="auto"/>
            </w:tcBorders>
            <w:shd w:val="clear" w:color="auto" w:fill="auto"/>
            <w:noWrap/>
            <w:vAlign w:val="center"/>
            <w:hideMark/>
          </w:tcPr>
          <w:p w14:paraId="47C12BD4"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4,951,618.746303 </w:t>
            </w:r>
          </w:p>
        </w:tc>
      </w:tr>
      <w:tr w:rsidR="00AB6A69" w:rsidRPr="00BD7FFC" w14:paraId="6DB6CC03" w14:textId="77777777" w:rsidTr="00E847FC">
        <w:trPr>
          <w:trHeight w:val="510"/>
        </w:trPr>
        <w:tc>
          <w:tcPr>
            <w:tcW w:w="481" w:type="dxa"/>
            <w:tcBorders>
              <w:top w:val="nil"/>
              <w:left w:val="single" w:sz="4" w:space="0" w:color="auto"/>
              <w:bottom w:val="single" w:sz="4" w:space="0" w:color="auto"/>
              <w:right w:val="single" w:sz="4" w:space="0" w:color="auto"/>
            </w:tcBorders>
            <w:shd w:val="clear" w:color="auto" w:fill="auto"/>
            <w:noWrap/>
            <w:vAlign w:val="center"/>
            <w:hideMark/>
          </w:tcPr>
          <w:p w14:paraId="22FBA3D4"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6</w:t>
            </w:r>
          </w:p>
        </w:tc>
        <w:tc>
          <w:tcPr>
            <w:tcW w:w="1304" w:type="dxa"/>
            <w:tcBorders>
              <w:top w:val="nil"/>
              <w:left w:val="nil"/>
              <w:bottom w:val="single" w:sz="4" w:space="0" w:color="auto"/>
              <w:right w:val="single" w:sz="4" w:space="0" w:color="auto"/>
            </w:tcBorders>
            <w:shd w:val="clear" w:color="auto" w:fill="auto"/>
            <w:vAlign w:val="center"/>
            <w:hideMark/>
          </w:tcPr>
          <w:p w14:paraId="2AC8AFB8" w14:textId="77777777" w:rsidR="00AB6A69" w:rsidRPr="00BD7FFC" w:rsidRDefault="00AB6A69" w:rsidP="00E847FC">
            <w:pPr>
              <w:jc w:val="right"/>
              <w:rPr>
                <w:rFonts w:ascii="Tahoma" w:hAnsi="Tahoma" w:cs="Tahoma"/>
                <w:b/>
                <w:bCs/>
                <w:sz w:val="14"/>
                <w:szCs w:val="18"/>
              </w:rPr>
            </w:pPr>
            <w:r w:rsidRPr="00BD7FFC">
              <w:rPr>
                <w:rFonts w:ascii="Tahoma" w:hAnsi="Tahoma" w:cs="Tahoma"/>
                <w:b/>
                <w:bCs/>
                <w:noProof/>
                <w:sz w:val="14"/>
                <w:szCs w:val="18"/>
                <w:lang w:eastAsia="es-MX"/>
              </w:rPr>
              <w:drawing>
                <wp:anchor distT="0" distB="0" distL="114300" distR="114300" simplePos="0" relativeHeight="251666432" behindDoc="0" locked="0" layoutInCell="1" allowOverlap="1" wp14:anchorId="711C827B" wp14:editId="6DC69D1F">
                  <wp:simplePos x="0" y="0"/>
                  <wp:positionH relativeFrom="column">
                    <wp:posOffset>149225</wp:posOffset>
                  </wp:positionH>
                  <wp:positionV relativeFrom="paragraph">
                    <wp:posOffset>-45085</wp:posOffset>
                  </wp:positionV>
                  <wp:extent cx="215900" cy="257175"/>
                  <wp:effectExtent l="0" t="1588" r="0" b="0"/>
                  <wp:wrapNone/>
                  <wp:docPr id="29" name="Imagen 29">
                    <a:extLst xmlns:a="http://schemas.openxmlformats.org/drawingml/2006/main">
                      <a:ext uri="{FF2B5EF4-FFF2-40B4-BE49-F238E27FC236}">
                        <a16:creationId xmlns:a16="http://schemas.microsoft.com/office/drawing/2014/main" id="{00000000-0008-0000-0100-00001D000000}"/>
                      </a:ext>
                    </a:extLst>
                  </wp:docPr>
                  <wp:cNvGraphicFramePr/>
                  <a:graphic xmlns:a="http://schemas.openxmlformats.org/drawingml/2006/main">
                    <a:graphicData uri="http://schemas.openxmlformats.org/drawingml/2006/picture">
                      <pic:pic xmlns:pic="http://schemas.openxmlformats.org/drawingml/2006/picture">
                        <pic:nvPicPr>
                          <pic:cNvPr id="29" name="Imagen 28">
                            <a:extLst>
                              <a:ext uri="{FF2B5EF4-FFF2-40B4-BE49-F238E27FC236}">
                                <a16:creationId xmlns:a16="http://schemas.microsoft.com/office/drawing/2014/main" id="{00000000-0008-0000-0100-00001D000000}"/>
                              </a:ext>
                            </a:extLst>
                          </pic:cNvPr>
                          <pic:cNvPicPr/>
                        </pic:nvPicPr>
                        <pic:blipFill rotWithShape="1">
                          <a:blip r:embed="rId12" cstate="print">
                            <a:extLst>
                              <a:ext uri="{28A0092B-C50C-407E-A947-70E740481C1C}">
                                <a14:useLocalDpi xmlns:a14="http://schemas.microsoft.com/office/drawing/2010/main" val="0"/>
                              </a:ext>
                            </a:extLst>
                          </a:blip>
                          <a:srcRect l="17129" t="1905" r="17224" b="3959"/>
                          <a:stretch/>
                        </pic:blipFill>
                        <pic:spPr bwMode="auto">
                          <a:xfrm rot="5400000">
                            <a:off x="0" y="0"/>
                            <a:ext cx="215900" cy="2571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651" w:type="dxa"/>
            <w:tcBorders>
              <w:top w:val="nil"/>
              <w:left w:val="nil"/>
              <w:bottom w:val="single" w:sz="4" w:space="0" w:color="auto"/>
              <w:right w:val="single" w:sz="4" w:space="0" w:color="auto"/>
            </w:tcBorders>
            <w:shd w:val="clear" w:color="auto" w:fill="auto"/>
            <w:noWrap/>
            <w:vAlign w:val="center"/>
            <w:hideMark/>
          </w:tcPr>
          <w:p w14:paraId="7009E60E"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3.24%</w:t>
            </w:r>
          </w:p>
        </w:tc>
        <w:tc>
          <w:tcPr>
            <w:tcW w:w="1711" w:type="dxa"/>
            <w:tcBorders>
              <w:top w:val="nil"/>
              <w:left w:val="nil"/>
              <w:bottom w:val="single" w:sz="4" w:space="0" w:color="auto"/>
              <w:right w:val="single" w:sz="4" w:space="0" w:color="auto"/>
            </w:tcBorders>
            <w:shd w:val="clear" w:color="auto" w:fill="auto"/>
            <w:noWrap/>
            <w:vAlign w:val="center"/>
            <w:hideMark/>
          </w:tcPr>
          <w:p w14:paraId="46CB9A7A"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8,150,686.811488 </w:t>
            </w:r>
          </w:p>
        </w:tc>
        <w:tc>
          <w:tcPr>
            <w:tcW w:w="1706" w:type="dxa"/>
            <w:tcBorders>
              <w:top w:val="nil"/>
              <w:left w:val="nil"/>
              <w:bottom w:val="single" w:sz="4" w:space="0" w:color="auto"/>
              <w:right w:val="single" w:sz="4" w:space="0" w:color="auto"/>
            </w:tcBorders>
            <w:shd w:val="clear" w:color="auto" w:fill="auto"/>
            <w:noWrap/>
            <w:vAlign w:val="center"/>
            <w:hideMark/>
          </w:tcPr>
          <w:p w14:paraId="0BF209AC"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$ 5,784,029.314285 </w:t>
            </w:r>
          </w:p>
        </w:tc>
        <w:tc>
          <w:tcPr>
            <w:tcW w:w="1698" w:type="dxa"/>
            <w:gridSpan w:val="2"/>
            <w:tcBorders>
              <w:top w:val="nil"/>
              <w:left w:val="nil"/>
              <w:bottom w:val="single" w:sz="4" w:space="0" w:color="auto"/>
              <w:right w:val="single" w:sz="4" w:space="0" w:color="auto"/>
            </w:tcBorders>
            <w:shd w:val="clear" w:color="auto" w:fill="auto"/>
            <w:noWrap/>
            <w:vAlign w:val="center"/>
            <w:hideMark/>
          </w:tcPr>
          <w:p w14:paraId="5F69CCAC"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13,934,716.125773 </w:t>
            </w:r>
          </w:p>
        </w:tc>
        <w:tc>
          <w:tcPr>
            <w:tcW w:w="1532" w:type="dxa"/>
            <w:tcBorders>
              <w:top w:val="nil"/>
              <w:left w:val="nil"/>
              <w:bottom w:val="single" w:sz="4" w:space="0" w:color="auto"/>
              <w:right w:val="single" w:sz="4" w:space="0" w:color="auto"/>
            </w:tcBorders>
            <w:shd w:val="clear" w:color="auto" w:fill="auto"/>
            <w:noWrap/>
            <w:vAlign w:val="center"/>
            <w:hideMark/>
          </w:tcPr>
          <w:p w14:paraId="78DDBD5F"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4,180,414.837732 </w:t>
            </w:r>
          </w:p>
        </w:tc>
      </w:tr>
      <w:tr w:rsidR="00AB6A69" w:rsidRPr="00BD7FFC" w14:paraId="1C1F8004" w14:textId="77777777" w:rsidTr="00E847FC">
        <w:trPr>
          <w:trHeight w:val="510"/>
        </w:trPr>
        <w:tc>
          <w:tcPr>
            <w:tcW w:w="481" w:type="dxa"/>
            <w:tcBorders>
              <w:top w:val="nil"/>
              <w:left w:val="single" w:sz="4" w:space="0" w:color="auto"/>
              <w:bottom w:val="single" w:sz="4" w:space="0" w:color="auto"/>
              <w:right w:val="single" w:sz="4" w:space="0" w:color="auto"/>
            </w:tcBorders>
            <w:shd w:val="clear" w:color="auto" w:fill="auto"/>
            <w:noWrap/>
            <w:vAlign w:val="center"/>
            <w:hideMark/>
          </w:tcPr>
          <w:p w14:paraId="18BD7B84"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7</w:t>
            </w:r>
          </w:p>
        </w:tc>
        <w:tc>
          <w:tcPr>
            <w:tcW w:w="1304" w:type="dxa"/>
            <w:tcBorders>
              <w:top w:val="nil"/>
              <w:left w:val="nil"/>
              <w:bottom w:val="single" w:sz="4" w:space="0" w:color="auto"/>
              <w:right w:val="single" w:sz="4" w:space="0" w:color="auto"/>
            </w:tcBorders>
            <w:shd w:val="clear" w:color="auto" w:fill="auto"/>
            <w:noWrap/>
            <w:vAlign w:val="center"/>
            <w:hideMark/>
          </w:tcPr>
          <w:p w14:paraId="38382423" w14:textId="77777777" w:rsidR="00AB6A69" w:rsidRPr="00BD7FFC" w:rsidRDefault="00AB6A69" w:rsidP="00E847FC">
            <w:pPr>
              <w:jc w:val="center"/>
              <w:rPr>
                <w:rFonts w:ascii="Tahoma" w:hAnsi="Tahoma" w:cs="Tahoma"/>
                <w:b/>
                <w:bCs/>
                <w:sz w:val="14"/>
                <w:szCs w:val="18"/>
              </w:rPr>
            </w:pPr>
            <w:r w:rsidRPr="00BD7FFC">
              <w:rPr>
                <w:rFonts w:ascii="Tahoma" w:hAnsi="Tahoma" w:cs="Tahoma"/>
                <w:b/>
                <w:bCs/>
                <w:noProof/>
                <w:sz w:val="14"/>
                <w:szCs w:val="18"/>
                <w:lang w:eastAsia="es-MX"/>
              </w:rPr>
              <w:drawing>
                <wp:anchor distT="0" distB="0" distL="114300" distR="114300" simplePos="0" relativeHeight="251667456" behindDoc="0" locked="0" layoutInCell="1" allowOverlap="1" wp14:anchorId="7786A984" wp14:editId="04222584">
                  <wp:simplePos x="0" y="0"/>
                  <wp:positionH relativeFrom="column">
                    <wp:posOffset>73660</wp:posOffset>
                  </wp:positionH>
                  <wp:positionV relativeFrom="paragraph">
                    <wp:posOffset>20320</wp:posOffset>
                  </wp:positionV>
                  <wp:extent cx="323850" cy="259080"/>
                  <wp:effectExtent l="0" t="0" r="0" b="7620"/>
                  <wp:wrapNone/>
                  <wp:docPr id="17" name="Imagen 17">
                    <a:extLst xmlns:a="http://schemas.openxmlformats.org/drawingml/2006/main">
                      <a:ext uri="{FF2B5EF4-FFF2-40B4-BE49-F238E27FC236}">
                        <a16:creationId xmlns:a16="http://schemas.microsoft.com/office/drawing/2014/main" id="{00000000-0008-0000-0100-000011000000}"/>
                      </a:ext>
                    </a:extLst>
                  </wp:docPr>
                  <wp:cNvGraphicFramePr/>
                  <a:graphic xmlns:a="http://schemas.openxmlformats.org/drawingml/2006/main">
                    <a:graphicData uri="http://schemas.openxmlformats.org/drawingml/2006/picture">
                      <pic:pic xmlns:pic="http://schemas.openxmlformats.org/drawingml/2006/picture">
                        <pic:nvPicPr>
                          <pic:cNvPr id="17" name="Imagen 16">
                            <a:extLst>
                              <a:ext uri="{FF2B5EF4-FFF2-40B4-BE49-F238E27FC236}">
                                <a16:creationId xmlns:a16="http://schemas.microsoft.com/office/drawing/2014/main" id="{00000000-0008-0000-0100-000011000000}"/>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l="11021" t="20316" r="12677" b="21356"/>
                          <a:stretch/>
                        </pic:blipFill>
                        <pic:spPr>
                          <a:xfrm>
                            <a:off x="0" y="0"/>
                            <a:ext cx="323850" cy="259080"/>
                          </a:xfrm>
                          <a:prstGeom prst="rect">
                            <a:avLst/>
                          </a:prstGeom>
                        </pic:spPr>
                      </pic:pic>
                    </a:graphicData>
                  </a:graphic>
                  <wp14:sizeRelH relativeFrom="page">
                    <wp14:pctWidth>0</wp14:pctWidth>
                  </wp14:sizeRelH>
                  <wp14:sizeRelV relativeFrom="page">
                    <wp14:pctHeight>0</wp14:pctHeight>
                  </wp14:sizeRelV>
                </wp:anchor>
              </w:drawing>
            </w:r>
          </w:p>
        </w:tc>
        <w:tc>
          <w:tcPr>
            <w:tcW w:w="1651" w:type="dxa"/>
            <w:tcBorders>
              <w:top w:val="nil"/>
              <w:left w:val="nil"/>
              <w:bottom w:val="single" w:sz="4" w:space="0" w:color="auto"/>
              <w:right w:val="single" w:sz="4" w:space="0" w:color="auto"/>
            </w:tcBorders>
            <w:shd w:val="clear" w:color="auto" w:fill="auto"/>
            <w:noWrap/>
            <w:vAlign w:val="center"/>
            <w:hideMark/>
          </w:tcPr>
          <w:p w14:paraId="5CCF1A7F"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3.10%</w:t>
            </w:r>
          </w:p>
        </w:tc>
        <w:tc>
          <w:tcPr>
            <w:tcW w:w="1711" w:type="dxa"/>
            <w:tcBorders>
              <w:top w:val="nil"/>
              <w:left w:val="nil"/>
              <w:bottom w:val="single" w:sz="4" w:space="0" w:color="auto"/>
              <w:right w:val="single" w:sz="4" w:space="0" w:color="auto"/>
            </w:tcBorders>
            <w:shd w:val="clear" w:color="auto" w:fill="auto"/>
            <w:noWrap/>
            <w:vAlign w:val="center"/>
            <w:hideMark/>
          </w:tcPr>
          <w:p w14:paraId="1038546E"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8,150,686.811488 </w:t>
            </w:r>
          </w:p>
        </w:tc>
        <w:tc>
          <w:tcPr>
            <w:tcW w:w="1706" w:type="dxa"/>
            <w:tcBorders>
              <w:top w:val="nil"/>
              <w:left w:val="nil"/>
              <w:bottom w:val="single" w:sz="4" w:space="0" w:color="auto"/>
              <w:right w:val="single" w:sz="4" w:space="0" w:color="auto"/>
            </w:tcBorders>
            <w:shd w:val="clear" w:color="auto" w:fill="auto"/>
            <w:noWrap/>
            <w:vAlign w:val="center"/>
            <w:hideMark/>
          </w:tcPr>
          <w:p w14:paraId="5C0BAEB7"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$ 5,534,102.121692 </w:t>
            </w:r>
          </w:p>
        </w:tc>
        <w:tc>
          <w:tcPr>
            <w:tcW w:w="1698" w:type="dxa"/>
            <w:gridSpan w:val="2"/>
            <w:tcBorders>
              <w:top w:val="nil"/>
              <w:left w:val="nil"/>
              <w:bottom w:val="single" w:sz="4" w:space="0" w:color="auto"/>
              <w:right w:val="single" w:sz="4" w:space="0" w:color="auto"/>
            </w:tcBorders>
            <w:shd w:val="clear" w:color="auto" w:fill="auto"/>
            <w:noWrap/>
            <w:vAlign w:val="center"/>
            <w:hideMark/>
          </w:tcPr>
          <w:p w14:paraId="473A8982"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13,684,788.933180 </w:t>
            </w:r>
          </w:p>
        </w:tc>
        <w:tc>
          <w:tcPr>
            <w:tcW w:w="1532" w:type="dxa"/>
            <w:tcBorders>
              <w:top w:val="nil"/>
              <w:left w:val="nil"/>
              <w:bottom w:val="single" w:sz="4" w:space="0" w:color="auto"/>
              <w:right w:val="single" w:sz="4" w:space="0" w:color="auto"/>
            </w:tcBorders>
            <w:shd w:val="clear" w:color="auto" w:fill="auto"/>
            <w:noWrap/>
            <w:vAlign w:val="center"/>
            <w:hideMark/>
          </w:tcPr>
          <w:p w14:paraId="2BBA10B3"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4,105,436.679954 </w:t>
            </w:r>
          </w:p>
        </w:tc>
      </w:tr>
      <w:tr w:rsidR="00AB6A69" w:rsidRPr="00BD7FFC" w14:paraId="42059288" w14:textId="77777777" w:rsidTr="00E847FC">
        <w:trPr>
          <w:trHeight w:val="510"/>
        </w:trPr>
        <w:tc>
          <w:tcPr>
            <w:tcW w:w="4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7EDCE3"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lastRenderedPageBreak/>
              <w:t>8</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ECDC96" w14:textId="77777777" w:rsidR="00AB6A69" w:rsidRPr="00BD7FFC" w:rsidRDefault="00AB6A69" w:rsidP="00E847FC">
            <w:pPr>
              <w:rPr>
                <w:rFonts w:ascii="Tahoma" w:hAnsi="Tahoma" w:cs="Tahoma"/>
                <w:b/>
                <w:bCs/>
                <w:sz w:val="14"/>
                <w:szCs w:val="18"/>
              </w:rPr>
            </w:pPr>
            <w:r w:rsidRPr="00BD7FFC">
              <w:rPr>
                <w:rFonts w:ascii="Tahoma" w:hAnsi="Tahoma" w:cs="Tahoma"/>
                <w:b/>
                <w:bCs/>
                <w:noProof/>
                <w:sz w:val="14"/>
                <w:szCs w:val="18"/>
                <w:lang w:eastAsia="es-MX"/>
              </w:rPr>
              <w:drawing>
                <wp:anchor distT="0" distB="0" distL="114300" distR="114300" simplePos="0" relativeHeight="251668480" behindDoc="0" locked="0" layoutInCell="1" allowOverlap="1" wp14:anchorId="2D05F679" wp14:editId="58CD384D">
                  <wp:simplePos x="0" y="0"/>
                  <wp:positionH relativeFrom="column">
                    <wp:posOffset>78105</wp:posOffset>
                  </wp:positionH>
                  <wp:positionV relativeFrom="paragraph">
                    <wp:posOffset>-8890</wp:posOffset>
                  </wp:positionV>
                  <wp:extent cx="375285" cy="281305"/>
                  <wp:effectExtent l="0" t="0" r="5715" b="4445"/>
                  <wp:wrapNone/>
                  <wp:docPr id="30" name="Imagen 30">
                    <a:extLst xmlns:a="http://schemas.openxmlformats.org/drawingml/2006/main">
                      <a:ext uri="{FF2B5EF4-FFF2-40B4-BE49-F238E27FC236}">
                        <a16:creationId xmlns:a16="http://schemas.microsoft.com/office/drawing/2014/main" id="{00000000-0008-0000-0100-00001E000000}"/>
                      </a:ext>
                    </a:extLst>
                  </wp:docPr>
                  <wp:cNvGraphicFramePr/>
                  <a:graphic xmlns:a="http://schemas.openxmlformats.org/drawingml/2006/main">
                    <a:graphicData uri="http://schemas.openxmlformats.org/drawingml/2006/picture">
                      <pic:pic xmlns:pic="http://schemas.openxmlformats.org/drawingml/2006/picture">
                        <pic:nvPicPr>
                          <pic:cNvPr id="30" name="Imagen 29">
                            <a:extLst>
                              <a:ext uri="{FF2B5EF4-FFF2-40B4-BE49-F238E27FC236}">
                                <a16:creationId xmlns:a16="http://schemas.microsoft.com/office/drawing/2014/main" id="{00000000-0008-0000-0100-00001E000000}"/>
                              </a:ext>
                            </a:extLst>
                          </pic:cNvPr>
                          <pic:cNvPicPr/>
                        </pic:nvPicPr>
                        <pic:blipFill rotWithShape="1">
                          <a:blip r:embed="rId14" cstate="print">
                            <a:extLst>
                              <a:ext uri="{28A0092B-C50C-407E-A947-70E740481C1C}">
                                <a14:useLocalDpi xmlns:a14="http://schemas.microsoft.com/office/drawing/2010/main" val="0"/>
                              </a:ext>
                            </a:extLst>
                          </a:blip>
                          <a:srcRect l="17224" t="23512" r="41257" b="11135"/>
                          <a:stretch/>
                        </pic:blipFill>
                        <pic:spPr bwMode="auto">
                          <a:xfrm>
                            <a:off x="0" y="0"/>
                            <a:ext cx="375285" cy="2813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ahoma" w:hAnsi="Tahoma" w:cs="Tahoma"/>
                <w:b/>
                <w:bCs/>
                <w:sz w:val="14"/>
                <w:szCs w:val="18"/>
              </w:rPr>
              <w:t xml:space="preserve">                   </w:t>
            </w:r>
            <w:r>
              <w:rPr>
                <w:rStyle w:val="Refdenotaalpie"/>
                <w:rFonts w:ascii="Tahoma" w:hAnsi="Tahoma" w:cs="Tahoma"/>
                <w:b/>
                <w:bCs/>
                <w:sz w:val="14"/>
                <w:szCs w:val="18"/>
              </w:rPr>
              <w:footnoteReference w:id="3"/>
            </w:r>
            <w:r>
              <w:rPr>
                <w:rFonts w:ascii="Tahoma" w:hAnsi="Tahoma" w:cs="Tahoma"/>
                <w:b/>
                <w:bCs/>
                <w:sz w:val="14"/>
                <w:szCs w:val="18"/>
              </w:rPr>
              <w:t xml:space="preserve"> </w:t>
            </w:r>
          </w:p>
        </w:tc>
        <w:tc>
          <w:tcPr>
            <w:tcW w:w="16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D74487"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2.61%</w:t>
            </w:r>
          </w:p>
        </w:tc>
        <w:tc>
          <w:tcPr>
            <w:tcW w:w="1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6CC74F"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8,150,686.811488 </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26FA7E"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$ 4,659,356.947618 </w:t>
            </w:r>
          </w:p>
        </w:tc>
        <w:tc>
          <w:tcPr>
            <w:tcW w:w="16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64709D"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12,810,043.759107 </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4123C2"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3,843,013.127732 </w:t>
            </w:r>
          </w:p>
        </w:tc>
      </w:tr>
      <w:tr w:rsidR="00AB6A69" w:rsidRPr="00BD7FFC" w14:paraId="42A9028F" w14:textId="77777777" w:rsidTr="00E847FC">
        <w:trPr>
          <w:trHeight w:val="510"/>
        </w:trPr>
        <w:tc>
          <w:tcPr>
            <w:tcW w:w="4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D34910"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9</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A6ECF6" w14:textId="77777777" w:rsidR="00AB6A69" w:rsidRPr="00BD7FFC" w:rsidRDefault="00AB6A69" w:rsidP="00E847FC">
            <w:pPr>
              <w:jc w:val="center"/>
              <w:rPr>
                <w:rFonts w:ascii="Tahoma" w:hAnsi="Tahoma" w:cs="Tahoma"/>
                <w:b/>
                <w:bCs/>
                <w:sz w:val="14"/>
                <w:szCs w:val="18"/>
              </w:rPr>
            </w:pPr>
            <w:r w:rsidRPr="00BD7FFC">
              <w:rPr>
                <w:rFonts w:ascii="Tahoma" w:hAnsi="Tahoma" w:cs="Tahoma"/>
                <w:b/>
                <w:bCs/>
                <w:noProof/>
                <w:sz w:val="14"/>
                <w:szCs w:val="18"/>
                <w:lang w:eastAsia="es-MX"/>
              </w:rPr>
              <w:drawing>
                <wp:anchor distT="0" distB="0" distL="114300" distR="114300" simplePos="0" relativeHeight="251669504" behindDoc="0" locked="0" layoutInCell="1" allowOverlap="1" wp14:anchorId="53F5D297" wp14:editId="189CC4EC">
                  <wp:simplePos x="0" y="0"/>
                  <wp:positionH relativeFrom="column">
                    <wp:posOffset>38735</wp:posOffset>
                  </wp:positionH>
                  <wp:positionV relativeFrom="paragraph">
                    <wp:posOffset>13970</wp:posOffset>
                  </wp:positionV>
                  <wp:extent cx="538480" cy="135890"/>
                  <wp:effectExtent l="0" t="0" r="0" b="0"/>
                  <wp:wrapNone/>
                  <wp:docPr id="12" name="Imagen 12">
                    <a:extLst xmlns:a="http://schemas.openxmlformats.org/drawingml/2006/main">
                      <a:ext uri="{FF2B5EF4-FFF2-40B4-BE49-F238E27FC236}">
                        <a16:creationId xmlns:a16="http://schemas.microsoft.com/office/drawing/2014/main" id="{00000000-0008-0000-0100-000008000000}"/>
                      </a:ext>
                    </a:extLst>
                  </wp:docPr>
                  <wp:cNvGraphicFramePr/>
                  <a:graphic xmlns:a="http://schemas.openxmlformats.org/drawingml/2006/main">
                    <a:graphicData uri="http://schemas.openxmlformats.org/drawingml/2006/picture">
                      <pic:pic xmlns:pic="http://schemas.openxmlformats.org/drawingml/2006/picture">
                        <pic:nvPicPr>
                          <pic:cNvPr id="8" name="Imagen 7">
                            <a:extLst>
                              <a:ext uri="{FF2B5EF4-FFF2-40B4-BE49-F238E27FC236}">
                                <a16:creationId xmlns:a16="http://schemas.microsoft.com/office/drawing/2014/main" id="{00000000-0008-0000-0100-000008000000}"/>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8480" cy="135890"/>
                          </a:xfrm>
                          <a:prstGeom prst="rect">
                            <a:avLst/>
                          </a:prstGeom>
                        </pic:spPr>
                      </pic:pic>
                    </a:graphicData>
                  </a:graphic>
                  <wp14:sizeRelH relativeFrom="page">
                    <wp14:pctWidth>0</wp14:pctWidth>
                  </wp14:sizeRelH>
                  <wp14:sizeRelV relativeFrom="page">
                    <wp14:pctHeight>0</wp14:pctHeight>
                  </wp14:sizeRelV>
                </wp:anchor>
              </w:drawing>
            </w:r>
          </w:p>
        </w:tc>
        <w:tc>
          <w:tcPr>
            <w:tcW w:w="16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DD86D7"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35.70%</w:t>
            </w:r>
          </w:p>
        </w:tc>
        <w:tc>
          <w:tcPr>
            <w:tcW w:w="1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8AA80B"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 xml:space="preserve"> $ </w:t>
            </w:r>
            <w:r w:rsidRPr="00BD7FFC">
              <w:rPr>
                <w:rFonts w:ascii="Tahoma" w:hAnsi="Tahoma" w:cs="Tahoma"/>
                <w:b/>
                <w:bCs/>
                <w:sz w:val="14"/>
                <w:szCs w:val="18"/>
              </w:rPr>
              <w:t xml:space="preserve">8,150,686.811488 </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5D81D7"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$ 63,731,434.111103 </w:t>
            </w:r>
          </w:p>
        </w:tc>
        <w:tc>
          <w:tcPr>
            <w:tcW w:w="16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4AF8C2"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71,882,120.922591 </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361AA4"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$21,564,636.276777 </w:t>
            </w:r>
          </w:p>
        </w:tc>
      </w:tr>
      <w:tr w:rsidR="00AB6A69" w:rsidRPr="00BD7FFC" w14:paraId="1A258DE7" w14:textId="77777777" w:rsidTr="00E847FC">
        <w:trPr>
          <w:trHeight w:val="348"/>
        </w:trPr>
        <w:tc>
          <w:tcPr>
            <w:tcW w:w="481" w:type="dxa"/>
            <w:tcBorders>
              <w:top w:val="single" w:sz="4" w:space="0" w:color="auto"/>
              <w:left w:val="single" w:sz="4" w:space="0" w:color="auto"/>
              <w:bottom w:val="single" w:sz="4" w:space="0" w:color="auto"/>
              <w:right w:val="nil"/>
            </w:tcBorders>
            <w:shd w:val="clear" w:color="auto" w:fill="auto"/>
            <w:noWrap/>
            <w:vAlign w:val="center"/>
            <w:hideMark/>
          </w:tcPr>
          <w:p w14:paraId="68D400E3" w14:textId="77777777" w:rsidR="00AB6A69" w:rsidRPr="00BD7FFC" w:rsidRDefault="00AB6A69" w:rsidP="00E847FC">
            <w:pPr>
              <w:jc w:val="right"/>
              <w:rPr>
                <w:rFonts w:ascii="Tahoma" w:hAnsi="Tahoma" w:cs="Tahoma"/>
                <w:b/>
                <w:bCs/>
                <w:sz w:val="14"/>
                <w:szCs w:val="18"/>
              </w:rPr>
            </w:pPr>
          </w:p>
        </w:tc>
        <w:tc>
          <w:tcPr>
            <w:tcW w:w="1304"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832F59C" w14:textId="77777777" w:rsidR="00AB6A69" w:rsidRPr="00BD7FFC" w:rsidRDefault="00AB6A69" w:rsidP="00E847FC">
            <w:pPr>
              <w:jc w:val="center"/>
              <w:rPr>
                <w:rFonts w:ascii="Tahoma" w:hAnsi="Tahoma" w:cs="Tahoma"/>
                <w:b/>
                <w:bCs/>
                <w:sz w:val="14"/>
                <w:szCs w:val="18"/>
              </w:rPr>
            </w:pPr>
            <w:r w:rsidRPr="00BD7FFC">
              <w:rPr>
                <w:rFonts w:ascii="Tahoma" w:hAnsi="Tahoma" w:cs="Tahoma"/>
                <w:b/>
                <w:bCs/>
                <w:sz w:val="14"/>
                <w:szCs w:val="18"/>
              </w:rPr>
              <w:t>TOTAL</w:t>
            </w:r>
          </w:p>
        </w:tc>
        <w:tc>
          <w:tcPr>
            <w:tcW w:w="16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051FCA" w14:textId="77777777" w:rsidR="00AB6A69" w:rsidRPr="00BD7FFC" w:rsidRDefault="00AB6A69" w:rsidP="00E847FC">
            <w:pPr>
              <w:spacing w:line="360" w:lineRule="auto"/>
              <w:jc w:val="center"/>
              <w:rPr>
                <w:rFonts w:ascii="Tahoma" w:hAnsi="Tahoma" w:cs="Tahoma"/>
                <w:b/>
                <w:bCs/>
                <w:sz w:val="14"/>
                <w:szCs w:val="18"/>
              </w:rPr>
            </w:pPr>
            <w:r w:rsidRPr="00656AA6">
              <w:rPr>
                <w:rFonts w:ascii="Tahoma" w:hAnsi="Tahoma" w:cs="Tahoma"/>
                <w:b/>
                <w:bCs/>
                <w:sz w:val="14"/>
                <w:szCs w:val="18"/>
              </w:rPr>
              <w:t>95.88%</w:t>
            </w:r>
            <w:r>
              <w:rPr>
                <w:rStyle w:val="Refdenotaalpie"/>
                <w:rFonts w:ascii="Tahoma" w:hAnsi="Tahoma" w:cs="Tahoma"/>
                <w:b/>
                <w:bCs/>
                <w:sz w:val="14"/>
                <w:szCs w:val="18"/>
              </w:rPr>
              <w:footnoteReference w:id="4"/>
            </w:r>
          </w:p>
        </w:tc>
        <w:tc>
          <w:tcPr>
            <w:tcW w:w="171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4DA1521D" w14:textId="77777777" w:rsidR="00AB6A69" w:rsidRPr="00BD7FFC" w:rsidRDefault="00AB6A69" w:rsidP="00E847FC">
            <w:pPr>
              <w:jc w:val="right"/>
              <w:rPr>
                <w:rFonts w:ascii="Tahoma" w:hAnsi="Tahoma" w:cs="Tahoma"/>
                <w:b/>
                <w:bCs/>
                <w:sz w:val="14"/>
                <w:szCs w:val="18"/>
              </w:rPr>
            </w:pPr>
            <w:r w:rsidRPr="00BD7FFC">
              <w:rPr>
                <w:rFonts w:ascii="Tahoma" w:hAnsi="Tahoma" w:cs="Tahoma"/>
                <w:b/>
                <w:bCs/>
                <w:sz w:val="14"/>
                <w:szCs w:val="18"/>
              </w:rPr>
              <w:t xml:space="preserve"> $ 73,356,181.303392 </w:t>
            </w:r>
          </w:p>
        </w:tc>
        <w:tc>
          <w:tcPr>
            <w:tcW w:w="1706"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0D7F22F" w14:textId="77777777" w:rsidR="00AB6A69" w:rsidRPr="00BD7FFC" w:rsidRDefault="00AB6A69" w:rsidP="00E847FC">
            <w:pPr>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171,164,423.041248 </w:t>
            </w:r>
          </w:p>
        </w:tc>
        <w:tc>
          <w:tcPr>
            <w:tcW w:w="1698"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772D223"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244,520,604.344640 </w:t>
            </w:r>
          </w:p>
        </w:tc>
        <w:tc>
          <w:tcPr>
            <w:tcW w:w="153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AF4531E" w14:textId="77777777" w:rsidR="00AB6A69" w:rsidRPr="00BD7FFC" w:rsidRDefault="00AB6A69" w:rsidP="00E847FC">
            <w:pPr>
              <w:jc w:val="right"/>
              <w:rPr>
                <w:rFonts w:ascii="Tahoma" w:hAnsi="Tahoma" w:cs="Tahoma"/>
                <w:b/>
                <w:bCs/>
                <w:sz w:val="14"/>
                <w:szCs w:val="18"/>
              </w:rPr>
            </w:pPr>
            <w:r>
              <w:rPr>
                <w:rFonts w:ascii="Tahoma" w:hAnsi="Tahoma" w:cs="Tahoma"/>
                <w:b/>
                <w:bCs/>
                <w:sz w:val="14"/>
                <w:szCs w:val="18"/>
              </w:rPr>
              <w:t>$</w:t>
            </w:r>
            <w:r w:rsidRPr="00BD7FFC">
              <w:rPr>
                <w:rFonts w:ascii="Tahoma" w:hAnsi="Tahoma" w:cs="Tahoma"/>
                <w:b/>
                <w:bCs/>
                <w:sz w:val="14"/>
                <w:szCs w:val="18"/>
              </w:rPr>
              <w:t xml:space="preserve">73,356,181.303392 </w:t>
            </w:r>
          </w:p>
        </w:tc>
      </w:tr>
      <w:tr w:rsidR="00AB6A69" w:rsidRPr="00BD7FFC" w14:paraId="55C589D1" w14:textId="77777777" w:rsidTr="00E847FC">
        <w:trPr>
          <w:trHeight w:val="348"/>
        </w:trPr>
        <w:tc>
          <w:tcPr>
            <w:tcW w:w="481" w:type="dxa"/>
            <w:tcBorders>
              <w:top w:val="single" w:sz="4" w:space="0" w:color="auto"/>
              <w:left w:val="nil"/>
              <w:bottom w:val="single" w:sz="4" w:space="0" w:color="auto"/>
            </w:tcBorders>
            <w:shd w:val="clear" w:color="auto" w:fill="auto"/>
            <w:noWrap/>
            <w:vAlign w:val="center"/>
          </w:tcPr>
          <w:p w14:paraId="2DC18EE4" w14:textId="77777777" w:rsidR="00AB6A69" w:rsidRPr="00BD7FFC" w:rsidRDefault="00AB6A69" w:rsidP="00E847FC">
            <w:pPr>
              <w:jc w:val="right"/>
              <w:rPr>
                <w:rFonts w:ascii="Tahoma" w:hAnsi="Tahoma" w:cs="Tahoma"/>
                <w:b/>
                <w:bCs/>
                <w:sz w:val="14"/>
                <w:szCs w:val="18"/>
              </w:rPr>
            </w:pPr>
          </w:p>
        </w:tc>
        <w:tc>
          <w:tcPr>
            <w:tcW w:w="1304" w:type="dxa"/>
            <w:tcBorders>
              <w:top w:val="single" w:sz="4" w:space="0" w:color="auto"/>
              <w:bottom w:val="single" w:sz="4" w:space="0" w:color="auto"/>
            </w:tcBorders>
            <w:shd w:val="clear" w:color="auto" w:fill="auto"/>
            <w:noWrap/>
            <w:vAlign w:val="center"/>
          </w:tcPr>
          <w:p w14:paraId="75938E9A" w14:textId="77777777" w:rsidR="00AB6A69" w:rsidRPr="00BD7FFC" w:rsidRDefault="00AB6A69" w:rsidP="00E847FC">
            <w:pPr>
              <w:jc w:val="center"/>
              <w:rPr>
                <w:rFonts w:ascii="Tahoma" w:hAnsi="Tahoma" w:cs="Tahoma"/>
                <w:b/>
                <w:bCs/>
                <w:sz w:val="14"/>
                <w:szCs w:val="18"/>
              </w:rPr>
            </w:pPr>
          </w:p>
        </w:tc>
        <w:tc>
          <w:tcPr>
            <w:tcW w:w="1651" w:type="dxa"/>
            <w:tcBorders>
              <w:top w:val="single" w:sz="4" w:space="0" w:color="auto"/>
              <w:bottom w:val="single" w:sz="4" w:space="0" w:color="auto"/>
            </w:tcBorders>
            <w:shd w:val="clear" w:color="auto" w:fill="auto"/>
            <w:noWrap/>
            <w:vAlign w:val="bottom"/>
          </w:tcPr>
          <w:p w14:paraId="38D2989D" w14:textId="77777777" w:rsidR="00AB6A69" w:rsidRPr="00BD7FFC" w:rsidRDefault="00AB6A69" w:rsidP="00E847FC">
            <w:pPr>
              <w:jc w:val="center"/>
              <w:rPr>
                <w:rFonts w:ascii="Tahoma" w:hAnsi="Tahoma" w:cs="Tahoma"/>
                <w:b/>
                <w:bCs/>
                <w:sz w:val="14"/>
                <w:szCs w:val="18"/>
              </w:rPr>
            </w:pPr>
          </w:p>
        </w:tc>
        <w:tc>
          <w:tcPr>
            <w:tcW w:w="1711" w:type="dxa"/>
            <w:tcBorders>
              <w:top w:val="single" w:sz="4" w:space="0" w:color="auto"/>
              <w:bottom w:val="single" w:sz="4" w:space="0" w:color="auto"/>
            </w:tcBorders>
            <w:shd w:val="clear" w:color="auto" w:fill="auto"/>
            <w:vAlign w:val="center"/>
          </w:tcPr>
          <w:p w14:paraId="0235A3D1" w14:textId="77777777" w:rsidR="00AB6A69" w:rsidRPr="00BD7FFC" w:rsidRDefault="00AB6A69" w:rsidP="00E847FC">
            <w:pPr>
              <w:jc w:val="right"/>
              <w:rPr>
                <w:rFonts w:ascii="Tahoma" w:hAnsi="Tahoma" w:cs="Tahoma"/>
                <w:b/>
                <w:bCs/>
                <w:sz w:val="14"/>
                <w:szCs w:val="18"/>
              </w:rPr>
            </w:pPr>
          </w:p>
        </w:tc>
        <w:tc>
          <w:tcPr>
            <w:tcW w:w="1706" w:type="dxa"/>
            <w:tcBorders>
              <w:top w:val="single" w:sz="4" w:space="0" w:color="auto"/>
              <w:bottom w:val="single" w:sz="4" w:space="0" w:color="auto"/>
            </w:tcBorders>
            <w:shd w:val="clear" w:color="auto" w:fill="auto"/>
            <w:noWrap/>
            <w:vAlign w:val="center"/>
          </w:tcPr>
          <w:p w14:paraId="5EDA482A" w14:textId="77777777" w:rsidR="00AB6A69" w:rsidRDefault="00AB6A69" w:rsidP="00E847FC">
            <w:pPr>
              <w:rPr>
                <w:rFonts w:ascii="Tahoma" w:hAnsi="Tahoma" w:cs="Tahoma"/>
                <w:b/>
                <w:bCs/>
                <w:sz w:val="14"/>
                <w:szCs w:val="18"/>
              </w:rPr>
            </w:pPr>
          </w:p>
        </w:tc>
        <w:tc>
          <w:tcPr>
            <w:tcW w:w="1698" w:type="dxa"/>
            <w:gridSpan w:val="2"/>
            <w:tcBorders>
              <w:top w:val="single" w:sz="4" w:space="0" w:color="auto"/>
              <w:bottom w:val="single" w:sz="4" w:space="0" w:color="auto"/>
            </w:tcBorders>
            <w:shd w:val="clear" w:color="auto" w:fill="auto"/>
            <w:noWrap/>
            <w:vAlign w:val="center"/>
          </w:tcPr>
          <w:p w14:paraId="770F58C9" w14:textId="77777777" w:rsidR="00AB6A69" w:rsidRPr="00BD7FFC" w:rsidRDefault="00AB6A69" w:rsidP="00E847FC">
            <w:pPr>
              <w:jc w:val="right"/>
              <w:rPr>
                <w:rFonts w:ascii="Tahoma" w:hAnsi="Tahoma" w:cs="Tahoma"/>
                <w:b/>
                <w:bCs/>
                <w:sz w:val="14"/>
                <w:szCs w:val="18"/>
              </w:rPr>
            </w:pPr>
          </w:p>
        </w:tc>
        <w:tc>
          <w:tcPr>
            <w:tcW w:w="1532" w:type="dxa"/>
            <w:tcBorders>
              <w:top w:val="single" w:sz="4" w:space="0" w:color="auto"/>
              <w:bottom w:val="single" w:sz="4" w:space="0" w:color="auto"/>
            </w:tcBorders>
            <w:shd w:val="clear" w:color="auto" w:fill="auto"/>
            <w:noWrap/>
            <w:vAlign w:val="center"/>
          </w:tcPr>
          <w:p w14:paraId="22CE0C96" w14:textId="77777777" w:rsidR="00AB6A69" w:rsidRPr="00BD7FFC" w:rsidRDefault="00AB6A69" w:rsidP="00E847FC">
            <w:pPr>
              <w:jc w:val="right"/>
              <w:rPr>
                <w:rFonts w:ascii="Tahoma" w:hAnsi="Tahoma" w:cs="Tahoma"/>
                <w:b/>
                <w:bCs/>
                <w:sz w:val="14"/>
                <w:szCs w:val="18"/>
              </w:rPr>
            </w:pPr>
          </w:p>
        </w:tc>
      </w:tr>
      <w:tr w:rsidR="00AB6A69" w:rsidRPr="00BD7FFC" w14:paraId="407254F0" w14:textId="77777777" w:rsidTr="00E847FC">
        <w:trPr>
          <w:trHeight w:val="510"/>
        </w:trPr>
        <w:tc>
          <w:tcPr>
            <w:tcW w:w="4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450107" w14:textId="77777777" w:rsidR="00AB6A69" w:rsidRPr="00BD7FFC" w:rsidRDefault="00AB6A69" w:rsidP="00E847FC">
            <w:pPr>
              <w:jc w:val="center"/>
              <w:rPr>
                <w:rFonts w:ascii="Tahoma" w:hAnsi="Tahoma" w:cs="Tahoma"/>
                <w:b/>
                <w:bCs/>
                <w:sz w:val="14"/>
                <w:szCs w:val="18"/>
              </w:rPr>
            </w:pPr>
            <w:r>
              <w:rPr>
                <w:rFonts w:ascii="Tahoma" w:hAnsi="Tahoma" w:cs="Tahoma"/>
                <w:b/>
                <w:bCs/>
                <w:sz w:val="14"/>
                <w:szCs w:val="18"/>
              </w:rPr>
              <w:t>10</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524CF" w14:textId="77777777" w:rsidR="00AB6A69" w:rsidRPr="00BD7FFC" w:rsidRDefault="00AB6A69" w:rsidP="00E847FC">
            <w:pPr>
              <w:jc w:val="center"/>
              <w:rPr>
                <w:rFonts w:ascii="Tahoma" w:hAnsi="Tahoma" w:cs="Tahoma"/>
                <w:b/>
                <w:bCs/>
                <w:sz w:val="14"/>
                <w:szCs w:val="18"/>
              </w:rPr>
            </w:pPr>
            <w:r>
              <w:rPr>
                <w:noProof/>
                <w:lang w:eastAsia="es-MX"/>
              </w:rPr>
              <w:drawing>
                <wp:inline distT="0" distB="0" distL="0" distR="0" wp14:anchorId="513B51F2" wp14:editId="6BC3A44D">
                  <wp:extent cx="275028" cy="268678"/>
                  <wp:effectExtent l="0" t="0" r="0" b="0"/>
                  <wp:docPr id="20" name="Imagen 19">
                    <a:extLst xmlns:a="http://schemas.openxmlformats.org/drawingml/2006/main">
                      <a:ext uri="{FF2B5EF4-FFF2-40B4-BE49-F238E27FC236}">
                        <a16:creationId xmlns:a16="http://schemas.microsoft.com/office/drawing/2014/main" id="{00000000-0008-0000-0100-00001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n 19">
                            <a:extLst>
                              <a:ext uri="{FF2B5EF4-FFF2-40B4-BE49-F238E27FC236}">
                                <a16:creationId xmlns:a16="http://schemas.microsoft.com/office/drawing/2014/main" id="{00000000-0008-0000-0100-000014000000}"/>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5028" cy="268678"/>
                          </a:xfrm>
                          <a:prstGeom prst="rect">
                            <a:avLst/>
                          </a:prstGeom>
                        </pic:spPr>
                      </pic:pic>
                    </a:graphicData>
                  </a:graphic>
                </wp:inline>
              </w:drawing>
            </w:r>
            <w:r>
              <w:rPr>
                <w:rFonts w:ascii="Tahoma" w:hAnsi="Tahoma" w:cs="Tahoma"/>
                <w:b/>
                <w:bCs/>
                <w:sz w:val="14"/>
                <w:szCs w:val="18"/>
              </w:rPr>
              <w:t xml:space="preserve"> </w:t>
            </w:r>
            <w:r>
              <w:rPr>
                <w:rStyle w:val="Refdenotaalpie"/>
                <w:rFonts w:ascii="Tahoma" w:hAnsi="Tahoma" w:cs="Tahoma"/>
                <w:b/>
                <w:bCs/>
                <w:sz w:val="14"/>
                <w:szCs w:val="18"/>
              </w:rPr>
              <w:footnoteReference w:id="5"/>
            </w:r>
          </w:p>
        </w:tc>
        <w:tc>
          <w:tcPr>
            <w:tcW w:w="5068"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7A20D0A" w14:textId="77777777" w:rsidR="00AB6A69" w:rsidRPr="00F15522" w:rsidRDefault="00AB6A69" w:rsidP="00E847FC">
            <w:pPr>
              <w:jc w:val="center"/>
              <w:rPr>
                <w:rFonts w:ascii="Tahoma" w:hAnsi="Tahoma" w:cs="Tahoma"/>
                <w:b/>
                <w:bCs/>
                <w:sz w:val="14"/>
                <w:szCs w:val="18"/>
              </w:rPr>
            </w:pPr>
            <w:r w:rsidRPr="00F15522">
              <w:rPr>
                <w:rFonts w:ascii="Tahoma" w:hAnsi="Tahoma" w:cs="Tahoma"/>
                <w:b/>
                <w:bCs/>
                <w:sz w:val="14"/>
                <w:szCs w:val="18"/>
              </w:rPr>
              <w:t>2% del financiamiento público ordinario</w:t>
            </w:r>
          </w:p>
        </w:tc>
        <w:tc>
          <w:tcPr>
            <w:tcW w:w="16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EDB0B95" w14:textId="77777777" w:rsidR="00AB6A69" w:rsidRPr="00F15522" w:rsidRDefault="00AB6A69" w:rsidP="00E847FC">
            <w:pPr>
              <w:rPr>
                <w:rFonts w:ascii="Tahoma" w:hAnsi="Tahoma" w:cs="Tahoma"/>
                <w:b/>
                <w:bCs/>
                <w:sz w:val="14"/>
                <w:szCs w:val="18"/>
              </w:rPr>
            </w:pPr>
            <w:r>
              <w:rPr>
                <w:rFonts w:ascii="Tahoma" w:hAnsi="Tahoma" w:cs="Tahoma"/>
                <w:b/>
                <w:bCs/>
                <w:sz w:val="14"/>
                <w:szCs w:val="18"/>
              </w:rPr>
              <w:t xml:space="preserve"> $  </w:t>
            </w:r>
            <w:r w:rsidRPr="00F15522">
              <w:rPr>
                <w:rFonts w:ascii="Tahoma" w:hAnsi="Tahoma" w:cs="Tahoma"/>
                <w:b/>
                <w:bCs/>
                <w:sz w:val="14"/>
                <w:szCs w:val="18"/>
              </w:rPr>
              <w:t xml:space="preserve">5,315,665.311840 </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580988" w14:textId="77777777" w:rsidR="00AB6A69" w:rsidRPr="00F15522" w:rsidRDefault="00AB6A69" w:rsidP="00E847FC">
            <w:pPr>
              <w:rPr>
                <w:rFonts w:ascii="Tahoma" w:hAnsi="Tahoma" w:cs="Tahoma"/>
                <w:b/>
                <w:bCs/>
                <w:sz w:val="14"/>
                <w:szCs w:val="18"/>
              </w:rPr>
            </w:pPr>
            <w:r>
              <w:rPr>
                <w:rFonts w:ascii="Tahoma" w:hAnsi="Tahoma" w:cs="Tahoma"/>
                <w:b/>
                <w:bCs/>
                <w:sz w:val="14"/>
                <w:szCs w:val="18"/>
              </w:rPr>
              <w:t xml:space="preserve"> $ </w:t>
            </w:r>
            <w:r w:rsidRPr="00F15522">
              <w:rPr>
                <w:rFonts w:ascii="Tahoma" w:hAnsi="Tahoma" w:cs="Tahoma"/>
                <w:b/>
                <w:bCs/>
                <w:sz w:val="14"/>
                <w:szCs w:val="18"/>
              </w:rPr>
              <w:t xml:space="preserve">1,594,699.593552 </w:t>
            </w:r>
          </w:p>
        </w:tc>
      </w:tr>
      <w:tr w:rsidR="00AB6A69" w:rsidRPr="00BD7FFC" w14:paraId="72623552" w14:textId="77777777" w:rsidTr="00E847FC">
        <w:trPr>
          <w:trHeight w:val="510"/>
        </w:trPr>
        <w:tc>
          <w:tcPr>
            <w:tcW w:w="4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314D4E" w14:textId="77777777" w:rsidR="00AB6A69" w:rsidRPr="00BD7FFC" w:rsidRDefault="00AB6A69" w:rsidP="00E847FC">
            <w:pPr>
              <w:jc w:val="center"/>
              <w:rPr>
                <w:rFonts w:ascii="Tahoma" w:hAnsi="Tahoma" w:cs="Tahoma"/>
                <w:b/>
                <w:bCs/>
                <w:sz w:val="14"/>
                <w:szCs w:val="18"/>
              </w:rPr>
            </w:pPr>
            <w:r>
              <w:rPr>
                <w:rFonts w:ascii="Tahoma" w:hAnsi="Tahoma" w:cs="Tahoma"/>
                <w:b/>
                <w:bCs/>
                <w:sz w:val="14"/>
                <w:szCs w:val="18"/>
              </w:rPr>
              <w:t>11</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6FAC89" w14:textId="77777777" w:rsidR="00AB6A69" w:rsidRPr="00BD7FFC" w:rsidRDefault="00AB6A69" w:rsidP="00E847FC">
            <w:pPr>
              <w:jc w:val="center"/>
              <w:rPr>
                <w:rFonts w:ascii="Tahoma" w:hAnsi="Tahoma" w:cs="Tahoma"/>
                <w:b/>
                <w:bCs/>
                <w:sz w:val="14"/>
                <w:szCs w:val="18"/>
              </w:rPr>
            </w:pPr>
            <w:r>
              <w:rPr>
                <w:noProof/>
                <w:lang w:eastAsia="es-MX"/>
              </w:rPr>
              <w:drawing>
                <wp:inline distT="0" distB="0" distL="0" distR="0" wp14:anchorId="4B8313AF" wp14:editId="7E970832">
                  <wp:extent cx="415925" cy="317282"/>
                  <wp:effectExtent l="0" t="0" r="3175" b="6985"/>
                  <wp:docPr id="25" name="Imagen 24">
                    <a:extLst xmlns:a="http://schemas.openxmlformats.org/drawingml/2006/main">
                      <a:ext uri="{FF2B5EF4-FFF2-40B4-BE49-F238E27FC236}">
                        <a16:creationId xmlns:a16="http://schemas.microsoft.com/office/drawing/2014/main" id="{DE759643-C89B-4B05-BF52-58A239E93A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4">
                            <a:extLst>
                              <a:ext uri="{FF2B5EF4-FFF2-40B4-BE49-F238E27FC236}">
                                <a16:creationId xmlns:a16="http://schemas.microsoft.com/office/drawing/2014/main" id="{DE759643-C89B-4B05-BF52-58A239E93AAF}"/>
                              </a:ext>
                            </a:extLst>
                          </pic:cNvPr>
                          <pic:cNvPicPr>
                            <a:picLocks noChangeAspect="1"/>
                          </pic:cNvPicPr>
                        </pic:nvPicPr>
                        <pic:blipFill>
                          <a:blip r:embed="rId17"/>
                          <a:stretch>
                            <a:fillRect/>
                          </a:stretch>
                        </pic:blipFill>
                        <pic:spPr>
                          <a:xfrm>
                            <a:off x="0" y="0"/>
                            <a:ext cx="415925" cy="317282"/>
                          </a:xfrm>
                          <a:prstGeom prst="rect">
                            <a:avLst/>
                          </a:prstGeom>
                        </pic:spPr>
                      </pic:pic>
                    </a:graphicData>
                  </a:graphic>
                </wp:inline>
              </w:drawing>
            </w:r>
          </w:p>
        </w:tc>
        <w:tc>
          <w:tcPr>
            <w:tcW w:w="5068"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23ADFB5" w14:textId="77777777" w:rsidR="00AB6A69" w:rsidRPr="00F15522" w:rsidRDefault="00AB6A69" w:rsidP="00E847FC">
            <w:pPr>
              <w:jc w:val="center"/>
              <w:rPr>
                <w:rFonts w:ascii="Tahoma" w:hAnsi="Tahoma" w:cs="Tahoma"/>
                <w:b/>
                <w:bCs/>
                <w:sz w:val="14"/>
                <w:szCs w:val="18"/>
              </w:rPr>
            </w:pPr>
            <w:r w:rsidRPr="00F15522">
              <w:rPr>
                <w:rFonts w:ascii="Tahoma" w:hAnsi="Tahoma" w:cs="Tahoma"/>
                <w:b/>
                <w:bCs/>
                <w:sz w:val="14"/>
                <w:szCs w:val="18"/>
              </w:rPr>
              <w:t>2% del financiamiento público ordinario</w:t>
            </w:r>
          </w:p>
        </w:tc>
        <w:tc>
          <w:tcPr>
            <w:tcW w:w="16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7A4F7B8" w14:textId="77777777" w:rsidR="00AB6A69" w:rsidRPr="00F15522" w:rsidRDefault="00AB6A69" w:rsidP="00E847FC">
            <w:pPr>
              <w:rPr>
                <w:rFonts w:ascii="Tahoma" w:hAnsi="Tahoma" w:cs="Tahoma"/>
                <w:b/>
                <w:bCs/>
                <w:sz w:val="14"/>
                <w:szCs w:val="18"/>
              </w:rPr>
            </w:pPr>
            <w:r>
              <w:rPr>
                <w:rFonts w:ascii="Tahoma" w:hAnsi="Tahoma" w:cs="Tahoma"/>
                <w:b/>
                <w:bCs/>
                <w:sz w:val="14"/>
                <w:szCs w:val="18"/>
              </w:rPr>
              <w:t xml:space="preserve"> $  </w:t>
            </w:r>
            <w:r w:rsidRPr="00F15522">
              <w:rPr>
                <w:rFonts w:ascii="Tahoma" w:hAnsi="Tahoma" w:cs="Tahoma"/>
                <w:b/>
                <w:bCs/>
                <w:sz w:val="14"/>
                <w:szCs w:val="18"/>
              </w:rPr>
              <w:t xml:space="preserve">5,315,665.311840 </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C04D4C" w14:textId="77777777" w:rsidR="00AB6A69" w:rsidRPr="00F15522" w:rsidRDefault="00AB6A69" w:rsidP="00E847FC">
            <w:pPr>
              <w:rPr>
                <w:rFonts w:ascii="Tahoma" w:hAnsi="Tahoma" w:cs="Tahoma"/>
                <w:b/>
                <w:bCs/>
                <w:sz w:val="14"/>
                <w:szCs w:val="18"/>
              </w:rPr>
            </w:pPr>
            <w:r>
              <w:rPr>
                <w:rFonts w:ascii="Tahoma" w:hAnsi="Tahoma" w:cs="Tahoma"/>
                <w:b/>
                <w:bCs/>
                <w:sz w:val="14"/>
                <w:szCs w:val="18"/>
              </w:rPr>
              <w:t xml:space="preserve"> $ </w:t>
            </w:r>
            <w:r w:rsidRPr="00F15522">
              <w:rPr>
                <w:rFonts w:ascii="Tahoma" w:hAnsi="Tahoma" w:cs="Tahoma"/>
                <w:b/>
                <w:bCs/>
                <w:sz w:val="14"/>
                <w:szCs w:val="18"/>
              </w:rPr>
              <w:t xml:space="preserve">1,594,699.593552 </w:t>
            </w:r>
          </w:p>
        </w:tc>
      </w:tr>
      <w:tr w:rsidR="00AB6A69" w:rsidRPr="00BD7FFC" w14:paraId="61D05E87" w14:textId="77777777" w:rsidTr="00E847FC">
        <w:trPr>
          <w:trHeight w:val="510"/>
        </w:trPr>
        <w:tc>
          <w:tcPr>
            <w:tcW w:w="4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A48D64" w14:textId="77777777" w:rsidR="00AB6A69" w:rsidRDefault="00AB6A69" w:rsidP="00E847FC">
            <w:pPr>
              <w:jc w:val="center"/>
              <w:rPr>
                <w:rFonts w:ascii="Tahoma" w:hAnsi="Tahoma" w:cs="Tahoma"/>
                <w:b/>
                <w:bCs/>
                <w:sz w:val="14"/>
                <w:szCs w:val="18"/>
              </w:rPr>
            </w:pPr>
            <w:r>
              <w:rPr>
                <w:rFonts w:ascii="Tahoma" w:hAnsi="Tahoma" w:cs="Tahoma"/>
                <w:b/>
                <w:bCs/>
                <w:sz w:val="14"/>
                <w:szCs w:val="18"/>
              </w:rPr>
              <w:t>12</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D0FFE3" w14:textId="77777777" w:rsidR="00AB6A69" w:rsidRPr="00656AA6" w:rsidRDefault="00AB6A69" w:rsidP="00E847FC">
            <w:pPr>
              <w:jc w:val="center"/>
              <w:rPr>
                <w:rFonts w:ascii="Tahoma" w:hAnsi="Tahoma" w:cs="Tahoma"/>
                <w:b/>
                <w:bCs/>
                <w:sz w:val="14"/>
                <w:szCs w:val="18"/>
              </w:rPr>
            </w:pPr>
            <w:r w:rsidRPr="00656AA6">
              <w:rPr>
                <w:rFonts w:ascii="Tahoma" w:hAnsi="Tahoma" w:cs="Tahoma"/>
                <w:b/>
                <w:bCs/>
                <w:sz w:val="14"/>
                <w:szCs w:val="18"/>
              </w:rPr>
              <w:t>REDES SOCIALES PROGRESISTAS</w:t>
            </w:r>
          </w:p>
        </w:tc>
        <w:tc>
          <w:tcPr>
            <w:tcW w:w="5068"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FF550AC" w14:textId="77777777" w:rsidR="00AB6A69" w:rsidRPr="00F15522" w:rsidRDefault="00AB6A69" w:rsidP="00E847FC">
            <w:pPr>
              <w:jc w:val="center"/>
              <w:rPr>
                <w:rFonts w:ascii="Tahoma" w:hAnsi="Tahoma" w:cs="Tahoma"/>
                <w:b/>
                <w:bCs/>
                <w:sz w:val="14"/>
                <w:szCs w:val="18"/>
              </w:rPr>
            </w:pPr>
            <w:r w:rsidRPr="00F15522">
              <w:rPr>
                <w:rFonts w:ascii="Tahoma" w:hAnsi="Tahoma" w:cs="Tahoma"/>
                <w:b/>
                <w:bCs/>
                <w:sz w:val="14"/>
                <w:szCs w:val="18"/>
              </w:rPr>
              <w:t>2% del financiamiento público ordinario</w:t>
            </w:r>
          </w:p>
        </w:tc>
        <w:tc>
          <w:tcPr>
            <w:tcW w:w="16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124D2F0" w14:textId="77777777" w:rsidR="00AB6A69" w:rsidRPr="00F15522" w:rsidRDefault="00AB6A69" w:rsidP="00E847FC">
            <w:pPr>
              <w:rPr>
                <w:rFonts w:ascii="Tahoma" w:hAnsi="Tahoma" w:cs="Tahoma"/>
                <w:b/>
                <w:bCs/>
                <w:sz w:val="14"/>
                <w:szCs w:val="18"/>
              </w:rPr>
            </w:pPr>
            <w:r>
              <w:rPr>
                <w:rFonts w:ascii="Tahoma" w:hAnsi="Tahoma" w:cs="Tahoma"/>
                <w:b/>
                <w:bCs/>
                <w:sz w:val="14"/>
                <w:szCs w:val="18"/>
              </w:rPr>
              <w:t xml:space="preserve"> $   </w:t>
            </w:r>
            <w:r w:rsidRPr="00F15522">
              <w:rPr>
                <w:rFonts w:ascii="Tahoma" w:hAnsi="Tahoma" w:cs="Tahoma"/>
                <w:b/>
                <w:bCs/>
                <w:sz w:val="14"/>
                <w:szCs w:val="18"/>
              </w:rPr>
              <w:t xml:space="preserve">5,315,665.311840 </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BD3613" w14:textId="77777777" w:rsidR="00AB6A69" w:rsidRPr="00F15522" w:rsidRDefault="00AB6A69" w:rsidP="00E847FC">
            <w:pPr>
              <w:rPr>
                <w:rFonts w:ascii="Tahoma" w:hAnsi="Tahoma" w:cs="Tahoma"/>
                <w:b/>
                <w:bCs/>
                <w:sz w:val="14"/>
                <w:szCs w:val="18"/>
              </w:rPr>
            </w:pPr>
            <w:r>
              <w:rPr>
                <w:rFonts w:ascii="Tahoma" w:hAnsi="Tahoma" w:cs="Tahoma"/>
                <w:b/>
                <w:bCs/>
                <w:sz w:val="14"/>
                <w:szCs w:val="18"/>
              </w:rPr>
              <w:t xml:space="preserve"> $ </w:t>
            </w:r>
            <w:r w:rsidRPr="00F15522">
              <w:rPr>
                <w:rFonts w:ascii="Tahoma" w:hAnsi="Tahoma" w:cs="Tahoma"/>
                <w:b/>
                <w:bCs/>
                <w:sz w:val="14"/>
                <w:szCs w:val="18"/>
              </w:rPr>
              <w:t xml:space="preserve">1,594,699.593552 </w:t>
            </w:r>
          </w:p>
        </w:tc>
      </w:tr>
      <w:tr w:rsidR="00AB6A69" w:rsidRPr="00BD7FFC" w14:paraId="3B6B88ED" w14:textId="77777777" w:rsidTr="00E847FC">
        <w:trPr>
          <w:trHeight w:val="510"/>
        </w:trPr>
        <w:tc>
          <w:tcPr>
            <w:tcW w:w="4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742E7" w14:textId="77777777" w:rsidR="00AB6A69" w:rsidRPr="00BD7FFC" w:rsidRDefault="00AB6A69" w:rsidP="00E847FC">
            <w:pPr>
              <w:jc w:val="center"/>
              <w:rPr>
                <w:rFonts w:ascii="Tahoma" w:hAnsi="Tahoma" w:cs="Tahoma"/>
                <w:b/>
                <w:bCs/>
                <w:sz w:val="14"/>
                <w:szCs w:val="18"/>
              </w:rPr>
            </w:pPr>
            <w:r>
              <w:rPr>
                <w:rFonts w:ascii="Tahoma" w:hAnsi="Tahoma" w:cs="Tahoma"/>
                <w:b/>
                <w:bCs/>
                <w:sz w:val="14"/>
                <w:szCs w:val="18"/>
              </w:rPr>
              <w:t>13</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5E53F0" w14:textId="77777777" w:rsidR="00AB6A69" w:rsidRPr="00BD7FFC" w:rsidRDefault="00AB6A69" w:rsidP="00E847FC">
            <w:pPr>
              <w:jc w:val="center"/>
              <w:rPr>
                <w:rFonts w:ascii="Tahoma" w:hAnsi="Tahoma" w:cs="Tahoma"/>
                <w:b/>
                <w:bCs/>
                <w:sz w:val="14"/>
                <w:szCs w:val="18"/>
              </w:rPr>
            </w:pPr>
            <w:r w:rsidRPr="00656AA6">
              <w:rPr>
                <w:rFonts w:ascii="Tahoma" w:hAnsi="Tahoma" w:cs="Tahoma"/>
                <w:b/>
                <w:bCs/>
                <w:sz w:val="14"/>
                <w:szCs w:val="18"/>
              </w:rPr>
              <w:t>FUERZA SOCIAL POR MÉXICO</w:t>
            </w:r>
          </w:p>
        </w:tc>
        <w:tc>
          <w:tcPr>
            <w:tcW w:w="507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1C6E49F" w14:textId="77777777" w:rsidR="00AB6A69" w:rsidRPr="00BD7FFC" w:rsidRDefault="00AB6A69" w:rsidP="00E847FC">
            <w:pPr>
              <w:jc w:val="center"/>
              <w:rPr>
                <w:rFonts w:ascii="Tahoma" w:hAnsi="Tahoma" w:cs="Tahoma"/>
                <w:b/>
                <w:bCs/>
                <w:sz w:val="14"/>
                <w:szCs w:val="18"/>
              </w:rPr>
            </w:pPr>
            <w:r w:rsidRPr="00F15522">
              <w:rPr>
                <w:rFonts w:ascii="Tahoma" w:hAnsi="Tahoma" w:cs="Tahoma"/>
                <w:b/>
                <w:bCs/>
                <w:sz w:val="14"/>
                <w:szCs w:val="18"/>
              </w:rPr>
              <w:t>2% del financiamiento público ordinario</w:t>
            </w:r>
          </w:p>
        </w:tc>
        <w:tc>
          <w:tcPr>
            <w:tcW w:w="1692" w:type="dxa"/>
            <w:tcBorders>
              <w:top w:val="single" w:sz="4" w:space="0" w:color="auto"/>
              <w:left w:val="single" w:sz="4" w:space="0" w:color="auto"/>
              <w:bottom w:val="single" w:sz="4" w:space="0" w:color="auto"/>
              <w:right w:val="single" w:sz="4" w:space="0" w:color="auto"/>
            </w:tcBorders>
            <w:shd w:val="clear" w:color="auto" w:fill="auto"/>
          </w:tcPr>
          <w:p w14:paraId="563D77B6" w14:textId="77777777" w:rsidR="00AB6A69" w:rsidRDefault="00AB6A69" w:rsidP="00E847FC">
            <w:pPr>
              <w:jc w:val="center"/>
              <w:rPr>
                <w:rFonts w:ascii="Tahoma" w:hAnsi="Tahoma" w:cs="Tahoma"/>
                <w:b/>
                <w:bCs/>
                <w:sz w:val="14"/>
                <w:szCs w:val="18"/>
              </w:rPr>
            </w:pPr>
          </w:p>
          <w:p w14:paraId="0F2653B1" w14:textId="77777777" w:rsidR="00AB6A69" w:rsidRPr="00BD7FFC" w:rsidRDefault="00AB6A69" w:rsidP="00E847FC">
            <w:pPr>
              <w:jc w:val="center"/>
              <w:rPr>
                <w:rFonts w:ascii="Tahoma" w:hAnsi="Tahoma" w:cs="Tahoma"/>
                <w:b/>
                <w:bCs/>
                <w:sz w:val="14"/>
                <w:szCs w:val="18"/>
              </w:rPr>
            </w:pPr>
            <w:r>
              <w:rPr>
                <w:rFonts w:ascii="Tahoma" w:hAnsi="Tahoma" w:cs="Tahoma"/>
                <w:b/>
                <w:bCs/>
                <w:sz w:val="14"/>
                <w:szCs w:val="18"/>
              </w:rPr>
              <w:t xml:space="preserve">$   </w:t>
            </w:r>
            <w:r w:rsidRPr="00F15522">
              <w:rPr>
                <w:rFonts w:ascii="Tahoma" w:hAnsi="Tahoma" w:cs="Tahoma"/>
                <w:b/>
                <w:bCs/>
                <w:sz w:val="14"/>
                <w:szCs w:val="18"/>
              </w:rPr>
              <w:t>5,315,665.311840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656738" w14:textId="77777777" w:rsidR="00AB6A69" w:rsidRDefault="00AB6A69" w:rsidP="00E847FC">
            <w:pPr>
              <w:jc w:val="right"/>
              <w:rPr>
                <w:rFonts w:ascii="Tahoma" w:hAnsi="Tahoma" w:cs="Tahoma"/>
                <w:b/>
                <w:bCs/>
                <w:sz w:val="14"/>
                <w:szCs w:val="18"/>
              </w:rPr>
            </w:pPr>
          </w:p>
          <w:p w14:paraId="6935B8D7" w14:textId="77777777" w:rsidR="00AB6A69" w:rsidRDefault="00AB6A69" w:rsidP="00E847FC">
            <w:pPr>
              <w:jc w:val="right"/>
              <w:rPr>
                <w:rFonts w:ascii="Tahoma" w:hAnsi="Tahoma" w:cs="Tahoma"/>
                <w:sz w:val="18"/>
                <w:szCs w:val="18"/>
              </w:rPr>
            </w:pPr>
            <w:r>
              <w:rPr>
                <w:rFonts w:ascii="Tahoma" w:hAnsi="Tahoma" w:cs="Tahoma"/>
                <w:b/>
                <w:bCs/>
                <w:sz w:val="14"/>
                <w:szCs w:val="18"/>
              </w:rPr>
              <w:t xml:space="preserve">$ </w:t>
            </w:r>
            <w:r w:rsidRPr="00F15522">
              <w:rPr>
                <w:rFonts w:ascii="Tahoma" w:hAnsi="Tahoma" w:cs="Tahoma"/>
                <w:b/>
                <w:bCs/>
                <w:sz w:val="14"/>
                <w:szCs w:val="18"/>
              </w:rPr>
              <w:t>1,594,699.593552</w:t>
            </w:r>
            <w:r>
              <w:rPr>
                <w:rFonts w:ascii="Tahoma" w:hAnsi="Tahoma" w:cs="Tahoma"/>
                <w:sz w:val="18"/>
                <w:szCs w:val="18"/>
              </w:rPr>
              <w:t xml:space="preserve"> </w:t>
            </w:r>
          </w:p>
          <w:p w14:paraId="4D0106B7" w14:textId="77777777" w:rsidR="00AB6A69" w:rsidRPr="00BD7FFC" w:rsidRDefault="00AB6A69" w:rsidP="00E847FC">
            <w:pPr>
              <w:jc w:val="right"/>
              <w:rPr>
                <w:rFonts w:ascii="Tahoma" w:hAnsi="Tahoma" w:cs="Tahoma"/>
                <w:b/>
                <w:bCs/>
                <w:sz w:val="14"/>
                <w:szCs w:val="18"/>
              </w:rPr>
            </w:pPr>
          </w:p>
        </w:tc>
      </w:tr>
      <w:tr w:rsidR="00AB6A69" w:rsidRPr="00BC1043" w14:paraId="45B86EBB" w14:textId="77777777" w:rsidTr="00E847FC">
        <w:trPr>
          <w:trHeight w:val="510"/>
        </w:trPr>
        <w:tc>
          <w:tcPr>
            <w:tcW w:w="4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70BBE6" w14:textId="77777777" w:rsidR="00AB6A69" w:rsidRDefault="00AB6A69" w:rsidP="00E847FC">
            <w:pPr>
              <w:jc w:val="center"/>
              <w:rPr>
                <w:rFonts w:ascii="Tahoma" w:hAnsi="Tahoma" w:cs="Tahoma"/>
                <w:b/>
                <w:bCs/>
                <w:sz w:val="14"/>
                <w:szCs w:val="18"/>
              </w:rPr>
            </w:pPr>
            <w:r>
              <w:rPr>
                <w:rFonts w:ascii="Tahoma" w:hAnsi="Tahoma" w:cs="Tahoma"/>
                <w:b/>
                <w:bCs/>
                <w:sz w:val="14"/>
                <w:szCs w:val="18"/>
              </w:rPr>
              <w:t>14</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E52B31" w14:textId="77777777" w:rsidR="00AB6A69" w:rsidRPr="00656AA6" w:rsidRDefault="00AB6A69" w:rsidP="00E847FC">
            <w:pPr>
              <w:jc w:val="center"/>
              <w:rPr>
                <w:rFonts w:ascii="Tahoma" w:hAnsi="Tahoma" w:cs="Tahoma"/>
                <w:b/>
                <w:bCs/>
                <w:sz w:val="14"/>
                <w:szCs w:val="18"/>
              </w:rPr>
            </w:pPr>
            <w:r w:rsidRPr="003046DD">
              <w:rPr>
                <w:rFonts w:ascii="Tahoma" w:hAnsi="Tahoma" w:cs="Tahoma"/>
                <w:b/>
                <w:bCs/>
                <w:sz w:val="14"/>
                <w:szCs w:val="18"/>
              </w:rPr>
              <w:t>Candidaturas Independientes</w:t>
            </w:r>
            <w:r>
              <w:rPr>
                <w:rStyle w:val="Refdenotaalpie"/>
                <w:rFonts w:ascii="Tahoma" w:hAnsi="Tahoma" w:cs="Tahoma"/>
                <w:b/>
                <w:bCs/>
                <w:sz w:val="14"/>
                <w:szCs w:val="18"/>
              </w:rPr>
              <w:footnoteReference w:id="6"/>
            </w:r>
          </w:p>
        </w:tc>
        <w:tc>
          <w:tcPr>
            <w:tcW w:w="6766"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4B6B8F7" w14:textId="77777777" w:rsidR="00AB6A69" w:rsidRPr="00F15522" w:rsidRDefault="00AB6A69" w:rsidP="00E847FC">
            <w:pPr>
              <w:jc w:val="center"/>
              <w:rPr>
                <w:rFonts w:ascii="Tahoma" w:hAnsi="Tahoma" w:cs="Tahoma"/>
                <w:b/>
                <w:bCs/>
                <w:sz w:val="14"/>
                <w:szCs w:val="18"/>
              </w:rPr>
            </w:pPr>
            <w:r w:rsidRPr="00F15522">
              <w:rPr>
                <w:rFonts w:ascii="Tahoma" w:hAnsi="Tahoma" w:cs="Tahoma"/>
                <w:b/>
                <w:bCs/>
                <w:sz w:val="14"/>
                <w:szCs w:val="18"/>
              </w:rPr>
              <w:t>2% del financiamiento público para actividades tendientes a la obtención del voto</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E29E1E" w14:textId="77777777" w:rsidR="00AB6A69" w:rsidRPr="00BC1043" w:rsidRDefault="00AB6A69" w:rsidP="00E847FC">
            <w:pPr>
              <w:jc w:val="right"/>
              <w:rPr>
                <w:rFonts w:ascii="Tahoma" w:hAnsi="Tahoma" w:cs="Tahoma"/>
                <w:b/>
                <w:bCs/>
                <w:sz w:val="14"/>
                <w:szCs w:val="18"/>
              </w:rPr>
            </w:pPr>
            <w:r w:rsidRPr="00BC1043">
              <w:rPr>
                <w:rFonts w:ascii="Tahoma" w:hAnsi="Tahoma" w:cs="Tahoma"/>
                <w:b/>
                <w:bCs/>
                <w:sz w:val="14"/>
                <w:szCs w:val="18"/>
              </w:rPr>
              <w:t xml:space="preserve">$ 1,594,699.593552 </w:t>
            </w:r>
          </w:p>
          <w:p w14:paraId="70D8BC30" w14:textId="77777777" w:rsidR="00AB6A69" w:rsidRPr="00F15522" w:rsidRDefault="00AB6A69" w:rsidP="00E847FC">
            <w:pPr>
              <w:jc w:val="right"/>
              <w:rPr>
                <w:rFonts w:ascii="Tahoma" w:hAnsi="Tahoma" w:cs="Tahoma"/>
                <w:b/>
                <w:bCs/>
                <w:sz w:val="14"/>
                <w:szCs w:val="18"/>
              </w:rPr>
            </w:pPr>
          </w:p>
        </w:tc>
      </w:tr>
      <w:tr w:rsidR="00AB6A69" w:rsidRPr="00BD7FFC" w14:paraId="596F0E0E" w14:textId="77777777" w:rsidTr="00E847FC">
        <w:trPr>
          <w:trHeight w:val="510"/>
        </w:trPr>
        <w:tc>
          <w:tcPr>
            <w:tcW w:w="481" w:type="dxa"/>
            <w:tcBorders>
              <w:right w:val="single" w:sz="4" w:space="0" w:color="auto"/>
            </w:tcBorders>
            <w:shd w:val="clear" w:color="auto" w:fill="auto"/>
            <w:noWrap/>
            <w:vAlign w:val="center"/>
          </w:tcPr>
          <w:p w14:paraId="4F7CC7FC" w14:textId="77777777" w:rsidR="00AB6A69" w:rsidRPr="00BD7FFC" w:rsidRDefault="00AB6A69" w:rsidP="00E847FC">
            <w:pPr>
              <w:jc w:val="right"/>
              <w:rPr>
                <w:rFonts w:ascii="Tahoma" w:hAnsi="Tahoma" w:cs="Tahoma"/>
                <w:b/>
                <w:bCs/>
                <w:sz w:val="14"/>
                <w:szCs w:val="18"/>
              </w:rPr>
            </w:pPr>
          </w:p>
        </w:tc>
        <w:tc>
          <w:tcPr>
            <w:tcW w:w="6372" w:type="dxa"/>
            <w:gridSpan w:val="4"/>
            <w:tcBorders>
              <w:top w:val="single" w:sz="4" w:space="0" w:color="auto"/>
              <w:left w:val="single" w:sz="4" w:space="0" w:color="auto"/>
              <w:bottom w:val="single" w:sz="4" w:space="0" w:color="auto"/>
              <w:right w:val="single" w:sz="4" w:space="0" w:color="auto"/>
            </w:tcBorders>
            <w:shd w:val="clear" w:color="000000" w:fill="D9D9D9"/>
            <w:noWrap/>
            <w:vAlign w:val="center"/>
          </w:tcPr>
          <w:p w14:paraId="0110F667" w14:textId="77777777" w:rsidR="00AB6A69" w:rsidRDefault="00AB6A69" w:rsidP="00E847FC">
            <w:pPr>
              <w:jc w:val="center"/>
              <w:rPr>
                <w:rFonts w:ascii="Tahoma" w:hAnsi="Tahoma" w:cs="Tahoma"/>
                <w:b/>
                <w:bCs/>
                <w:sz w:val="14"/>
                <w:szCs w:val="18"/>
              </w:rPr>
            </w:pPr>
            <w:r w:rsidRPr="00F15522">
              <w:rPr>
                <w:rFonts w:ascii="Tahoma" w:hAnsi="Tahoma" w:cs="Tahoma"/>
                <w:b/>
                <w:bCs/>
                <w:sz w:val="14"/>
                <w:szCs w:val="18"/>
              </w:rPr>
              <w:t>TOTAL</w:t>
            </w:r>
          </w:p>
        </w:tc>
        <w:tc>
          <w:tcPr>
            <w:tcW w:w="1698"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tcPr>
          <w:p w14:paraId="02C97775" w14:textId="77777777" w:rsidR="00AB6A69" w:rsidRPr="00F15522" w:rsidRDefault="00AB6A69" w:rsidP="00E847FC">
            <w:pPr>
              <w:jc w:val="center"/>
              <w:rPr>
                <w:rFonts w:ascii="Tahoma" w:hAnsi="Tahoma" w:cs="Tahoma"/>
                <w:b/>
                <w:bCs/>
                <w:sz w:val="14"/>
                <w:szCs w:val="18"/>
              </w:rPr>
            </w:pPr>
            <w:r>
              <w:rPr>
                <w:rFonts w:ascii="Tahoma" w:hAnsi="Tahoma" w:cs="Tahoma"/>
                <w:b/>
                <w:bCs/>
                <w:sz w:val="14"/>
                <w:szCs w:val="18"/>
              </w:rPr>
              <w:t xml:space="preserve">$    </w:t>
            </w:r>
            <w:r w:rsidRPr="00F15522">
              <w:rPr>
                <w:rFonts w:ascii="Tahoma" w:hAnsi="Tahoma" w:cs="Tahoma"/>
                <w:b/>
                <w:bCs/>
                <w:sz w:val="14"/>
                <w:szCs w:val="18"/>
              </w:rPr>
              <w:t xml:space="preserve">265,783,265.592 </w:t>
            </w:r>
          </w:p>
          <w:p w14:paraId="05F8732A" w14:textId="77777777" w:rsidR="00AB6A69" w:rsidRPr="00BD7FFC" w:rsidRDefault="00AB6A69" w:rsidP="00E847FC">
            <w:pPr>
              <w:jc w:val="center"/>
              <w:rPr>
                <w:rFonts w:ascii="Tahoma" w:hAnsi="Tahoma" w:cs="Tahoma"/>
                <w:b/>
                <w:bCs/>
                <w:sz w:val="14"/>
                <w:szCs w:val="18"/>
              </w:rPr>
            </w:pPr>
          </w:p>
        </w:tc>
        <w:tc>
          <w:tcPr>
            <w:tcW w:w="1532"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2766BEF4" w14:textId="77777777" w:rsidR="00AB6A69" w:rsidRPr="00F15522" w:rsidRDefault="00AB6A69" w:rsidP="00E847FC">
            <w:pPr>
              <w:jc w:val="center"/>
              <w:rPr>
                <w:rFonts w:ascii="Tahoma" w:hAnsi="Tahoma" w:cs="Tahoma"/>
                <w:b/>
                <w:bCs/>
                <w:sz w:val="14"/>
                <w:szCs w:val="18"/>
              </w:rPr>
            </w:pPr>
            <w:r>
              <w:rPr>
                <w:rFonts w:ascii="Tahoma" w:hAnsi="Tahoma" w:cs="Tahoma"/>
                <w:b/>
                <w:bCs/>
                <w:sz w:val="14"/>
                <w:szCs w:val="18"/>
              </w:rPr>
              <w:t xml:space="preserve">$      </w:t>
            </w:r>
            <w:r w:rsidRPr="00F15522">
              <w:rPr>
                <w:rFonts w:ascii="Tahoma" w:hAnsi="Tahoma" w:cs="Tahoma"/>
                <w:b/>
                <w:bCs/>
                <w:sz w:val="14"/>
                <w:szCs w:val="18"/>
              </w:rPr>
              <w:t xml:space="preserve">81,329,679.271 </w:t>
            </w:r>
          </w:p>
          <w:p w14:paraId="2BB853AE" w14:textId="77777777" w:rsidR="00AB6A69" w:rsidRPr="00BD7FFC" w:rsidRDefault="00AB6A69" w:rsidP="00E847FC">
            <w:pPr>
              <w:jc w:val="center"/>
              <w:rPr>
                <w:rFonts w:ascii="Tahoma" w:hAnsi="Tahoma" w:cs="Tahoma"/>
                <w:b/>
                <w:bCs/>
                <w:sz w:val="14"/>
                <w:szCs w:val="18"/>
              </w:rPr>
            </w:pPr>
          </w:p>
        </w:tc>
      </w:tr>
      <w:tr w:rsidR="00AB6A69" w:rsidRPr="00BD7FFC" w14:paraId="09CC289A" w14:textId="77777777" w:rsidTr="00E847FC">
        <w:trPr>
          <w:trHeight w:val="510"/>
        </w:trPr>
        <w:tc>
          <w:tcPr>
            <w:tcW w:w="481" w:type="dxa"/>
            <w:tcBorders>
              <w:right w:val="single" w:sz="4" w:space="0" w:color="auto"/>
            </w:tcBorders>
            <w:shd w:val="clear" w:color="auto" w:fill="auto"/>
            <w:noWrap/>
            <w:vAlign w:val="center"/>
          </w:tcPr>
          <w:p w14:paraId="147B12BE" w14:textId="77777777" w:rsidR="00AB6A69" w:rsidRDefault="00AB6A69" w:rsidP="00E847FC">
            <w:pPr>
              <w:jc w:val="right"/>
              <w:rPr>
                <w:rFonts w:ascii="Tahoma" w:hAnsi="Tahoma" w:cs="Tahoma"/>
                <w:b/>
                <w:bCs/>
                <w:sz w:val="14"/>
                <w:szCs w:val="18"/>
              </w:rPr>
            </w:pPr>
          </w:p>
        </w:tc>
        <w:tc>
          <w:tcPr>
            <w:tcW w:w="6372" w:type="dxa"/>
            <w:gridSpan w:val="4"/>
            <w:tcBorders>
              <w:top w:val="single" w:sz="4" w:space="0" w:color="auto"/>
              <w:left w:val="single" w:sz="4" w:space="0" w:color="auto"/>
              <w:bottom w:val="single" w:sz="4" w:space="0" w:color="auto"/>
              <w:right w:val="single" w:sz="4" w:space="0" w:color="auto"/>
            </w:tcBorders>
            <w:shd w:val="clear" w:color="000000" w:fill="D9D9D9"/>
            <w:noWrap/>
            <w:vAlign w:val="center"/>
          </w:tcPr>
          <w:p w14:paraId="508ACCD4" w14:textId="77777777" w:rsidR="00AB6A69" w:rsidRDefault="00AB6A69" w:rsidP="00E847FC">
            <w:pPr>
              <w:jc w:val="center"/>
              <w:rPr>
                <w:rFonts w:ascii="Tahoma" w:hAnsi="Tahoma" w:cs="Tahoma"/>
                <w:b/>
                <w:bCs/>
                <w:sz w:val="14"/>
                <w:szCs w:val="18"/>
              </w:rPr>
            </w:pPr>
            <w:r w:rsidRPr="00F15522">
              <w:rPr>
                <w:rFonts w:ascii="Tahoma" w:hAnsi="Tahoma" w:cs="Tahoma"/>
                <w:b/>
                <w:bCs/>
                <w:sz w:val="14"/>
                <w:szCs w:val="18"/>
              </w:rPr>
              <w:t>GRAN TOTAL</w:t>
            </w:r>
          </w:p>
        </w:tc>
        <w:tc>
          <w:tcPr>
            <w:tcW w:w="323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tcPr>
          <w:p w14:paraId="77E0B7A1" w14:textId="77777777" w:rsidR="00AB6A69" w:rsidRPr="00F15522" w:rsidRDefault="00AB6A69" w:rsidP="00E847FC">
            <w:pPr>
              <w:jc w:val="center"/>
              <w:rPr>
                <w:rFonts w:ascii="Tahoma" w:hAnsi="Tahoma" w:cs="Tahoma"/>
                <w:b/>
                <w:bCs/>
                <w:sz w:val="14"/>
                <w:szCs w:val="18"/>
              </w:rPr>
            </w:pPr>
            <w:r>
              <w:rPr>
                <w:rFonts w:ascii="Tahoma" w:hAnsi="Tahoma" w:cs="Tahoma"/>
                <w:b/>
                <w:bCs/>
                <w:sz w:val="14"/>
                <w:szCs w:val="18"/>
              </w:rPr>
              <w:t xml:space="preserve">$     </w:t>
            </w:r>
            <w:r w:rsidRPr="00F15522">
              <w:rPr>
                <w:rFonts w:ascii="Tahoma" w:hAnsi="Tahoma" w:cs="Tahoma"/>
                <w:b/>
                <w:bCs/>
                <w:sz w:val="14"/>
                <w:szCs w:val="18"/>
              </w:rPr>
              <w:t xml:space="preserve">           </w:t>
            </w:r>
            <w:r>
              <w:rPr>
                <w:rFonts w:ascii="Tahoma" w:hAnsi="Tahoma" w:cs="Tahoma"/>
                <w:b/>
                <w:bCs/>
                <w:sz w:val="14"/>
                <w:szCs w:val="18"/>
              </w:rPr>
              <w:t xml:space="preserve">                             </w:t>
            </w:r>
            <w:r w:rsidRPr="00F15522">
              <w:rPr>
                <w:rFonts w:ascii="Tahoma" w:hAnsi="Tahoma" w:cs="Tahoma"/>
                <w:b/>
                <w:bCs/>
                <w:sz w:val="14"/>
                <w:szCs w:val="18"/>
              </w:rPr>
              <w:t xml:space="preserve">347,112,944.863 </w:t>
            </w:r>
          </w:p>
          <w:p w14:paraId="02F19ACC" w14:textId="77777777" w:rsidR="00AB6A69" w:rsidRPr="00BD7FFC" w:rsidRDefault="00AB6A69" w:rsidP="00E847FC">
            <w:pPr>
              <w:jc w:val="center"/>
              <w:rPr>
                <w:rFonts w:ascii="Tahoma" w:hAnsi="Tahoma" w:cs="Tahoma"/>
                <w:b/>
                <w:bCs/>
                <w:sz w:val="14"/>
                <w:szCs w:val="18"/>
              </w:rPr>
            </w:pPr>
          </w:p>
        </w:tc>
      </w:tr>
    </w:tbl>
    <w:p w14:paraId="083FF049" w14:textId="77777777" w:rsidR="00AB6A69" w:rsidRDefault="00AB6A69" w:rsidP="003A360F">
      <w:pPr>
        <w:jc w:val="both"/>
        <w:rPr>
          <w:rFonts w:ascii="Century Gothic" w:hAnsi="Century Gothic"/>
        </w:rPr>
      </w:pPr>
    </w:p>
    <w:p w14:paraId="0151437D" w14:textId="77777777" w:rsidR="00D41191" w:rsidRDefault="00D41191" w:rsidP="003A360F">
      <w:pPr>
        <w:jc w:val="both"/>
        <w:rPr>
          <w:rFonts w:ascii="Century Gothic" w:hAnsi="Century Gothic"/>
        </w:rPr>
      </w:pPr>
    </w:p>
    <w:p w14:paraId="5E34A6B4" w14:textId="177FA578" w:rsidR="00D41191" w:rsidRPr="00D41191" w:rsidRDefault="00D41191" w:rsidP="00674614">
      <w:pPr>
        <w:ind w:firstLine="708"/>
        <w:jc w:val="both"/>
        <w:rPr>
          <w:rFonts w:ascii="Century Gothic" w:hAnsi="Century Gothic"/>
        </w:rPr>
      </w:pPr>
      <w:bookmarkStart w:id="1" w:name="_GoBack"/>
      <w:bookmarkEnd w:id="1"/>
      <w:r>
        <w:rPr>
          <w:rFonts w:ascii="Century Gothic" w:hAnsi="Century Gothic"/>
        </w:rPr>
        <w:t>Por otra parte, el Consejo General del IEE recesó la Sesi</w:t>
      </w:r>
      <w:r w:rsidR="00EF73EC">
        <w:rPr>
          <w:rFonts w:ascii="Century Gothic" w:hAnsi="Century Gothic"/>
        </w:rPr>
        <w:t>ón Especial</w:t>
      </w:r>
      <w:r>
        <w:rPr>
          <w:rFonts w:ascii="Century Gothic" w:hAnsi="Century Gothic"/>
        </w:rPr>
        <w:t xml:space="preserve"> donde se </w:t>
      </w:r>
      <w:r w:rsidRPr="00D41191">
        <w:rPr>
          <w:rFonts w:ascii="Century Gothic" w:hAnsi="Century Gothic"/>
        </w:rPr>
        <w:t>pronuncia</w:t>
      </w:r>
      <w:r>
        <w:rPr>
          <w:rFonts w:ascii="Century Gothic" w:hAnsi="Century Gothic"/>
        </w:rPr>
        <w:t>ría respecto a</w:t>
      </w:r>
      <w:r w:rsidRPr="00D41191">
        <w:rPr>
          <w:rFonts w:ascii="Century Gothic" w:hAnsi="Century Gothic"/>
        </w:rPr>
        <w:t xml:space="preserve"> las manifestaciones de intención presentadas por parte de la ciudadanía interesada en contender bajo la figura de Candidatura Independiente para el Proceso Electoral Estatal </w:t>
      </w:r>
      <w:r>
        <w:rPr>
          <w:rFonts w:ascii="Century Gothic" w:hAnsi="Century Gothic"/>
        </w:rPr>
        <w:t xml:space="preserve">Ordinario Concurrente 2020-2021, quedando establecida la reanudación previa convocatoria. </w:t>
      </w:r>
    </w:p>
    <w:p w14:paraId="2596D52C" w14:textId="046AD35A" w:rsidR="00D41191" w:rsidRDefault="00D41191" w:rsidP="003A360F">
      <w:pPr>
        <w:jc w:val="both"/>
        <w:rPr>
          <w:rFonts w:ascii="Century Gothic" w:hAnsi="Century Gothic"/>
        </w:rPr>
      </w:pPr>
    </w:p>
    <w:bookmarkEnd w:id="0"/>
    <w:sectPr w:rsidR="00D41191" w:rsidSect="00F217A7">
      <w:headerReference w:type="default" r:id="rId18"/>
      <w:pgSz w:w="12240" w:h="15840"/>
      <w:pgMar w:top="1843" w:right="1580"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FD88E9" w14:textId="77777777" w:rsidR="0003145E" w:rsidRDefault="0003145E">
      <w:r>
        <w:separator/>
      </w:r>
    </w:p>
  </w:endnote>
  <w:endnote w:type="continuationSeparator" w:id="0">
    <w:p w14:paraId="40A4F2C1" w14:textId="77777777" w:rsidR="0003145E" w:rsidRDefault="00031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Heavy">
    <w:panose1 w:val="020B09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8F9DDA" w14:textId="77777777" w:rsidR="0003145E" w:rsidRDefault="0003145E">
      <w:r>
        <w:separator/>
      </w:r>
    </w:p>
  </w:footnote>
  <w:footnote w:type="continuationSeparator" w:id="0">
    <w:p w14:paraId="754C001B" w14:textId="77777777" w:rsidR="0003145E" w:rsidRDefault="0003145E">
      <w:r>
        <w:continuationSeparator/>
      </w:r>
    </w:p>
  </w:footnote>
  <w:footnote w:id="1">
    <w:p w14:paraId="03226E63" w14:textId="77777777" w:rsidR="00AB6A69" w:rsidRPr="00401411" w:rsidRDefault="00AB6A69" w:rsidP="00AB6A69">
      <w:pPr>
        <w:pStyle w:val="Textonotapie"/>
        <w:jc w:val="both"/>
        <w:rPr>
          <w:rFonts w:ascii="Arial" w:hAnsi="Arial" w:cs="Arial"/>
        </w:rPr>
      </w:pPr>
      <w:r w:rsidRPr="00401411">
        <w:rPr>
          <w:rStyle w:val="Refdenotaalpie"/>
          <w:rFonts w:ascii="Arial" w:hAnsi="Arial" w:cs="Arial"/>
          <w:sz w:val="14"/>
        </w:rPr>
        <w:footnoteRef/>
      </w:r>
      <w:r w:rsidRPr="00401411">
        <w:rPr>
          <w:rFonts w:ascii="Arial" w:hAnsi="Arial" w:cs="Arial"/>
          <w:sz w:val="14"/>
        </w:rPr>
        <w:t xml:space="preserve"> En términos del artículo 47 fracción II del Código de Instituciones y Procesos Electorales del Estado de Puebla, para las actividades tendientes a la obtención del voto, en el año en que se trate de elección para la renovación del Congreso del Estado y Miembros de los Ayuntamientos, cada partido político recibirá financiamiento público por un monto equivalente al 30% del financiamiento público que para el sostenimiento de sus actividades ordinarias permanentes le corresponda en ese año.</w:t>
      </w:r>
    </w:p>
  </w:footnote>
  <w:footnote w:id="2">
    <w:p w14:paraId="5AF18822" w14:textId="77777777" w:rsidR="00AB6A69" w:rsidRPr="00401411" w:rsidRDefault="00AB6A69" w:rsidP="00AB6A69">
      <w:pPr>
        <w:pStyle w:val="Textonotapie"/>
        <w:jc w:val="both"/>
        <w:rPr>
          <w:rFonts w:ascii="Arial" w:hAnsi="Arial" w:cs="Arial"/>
        </w:rPr>
      </w:pPr>
      <w:r w:rsidRPr="00401411">
        <w:rPr>
          <w:rStyle w:val="Refdenotaalpie"/>
          <w:rFonts w:ascii="Arial" w:hAnsi="Arial" w:cs="Arial"/>
          <w:sz w:val="14"/>
        </w:rPr>
        <w:footnoteRef/>
      </w:r>
      <w:r w:rsidRPr="00401411">
        <w:rPr>
          <w:rFonts w:ascii="Arial" w:hAnsi="Arial" w:cs="Arial"/>
          <w:sz w:val="14"/>
        </w:rPr>
        <w:t xml:space="preserve"> Se considera al Partido de la Revolución Democrática, en virtud de haber obtenido un porcentaje mayor al 3% en la elección de miembros de ayuntamiento, de conformidad con lo establecido en el artículo 47 fracción IV párrafo cuarto del Código Electoral Local, que a la letra dice: "Para poder disfrutar de financiamiento público, los partidos políticos nacionales deberán haber obtenido al menos el tres por ciento del total de la votación valida emitida en cualquiera de las elecciones que se celebren para la renovación del Poder Ejecutivo, Legislativo o miembros de Ayuntamientos".</w:t>
      </w:r>
    </w:p>
  </w:footnote>
  <w:footnote w:id="3">
    <w:p w14:paraId="7F0054B8" w14:textId="77777777" w:rsidR="00AB6A69" w:rsidRPr="00401411" w:rsidRDefault="00AB6A69" w:rsidP="00AB6A69">
      <w:pPr>
        <w:pStyle w:val="Textonotapie"/>
        <w:jc w:val="both"/>
        <w:rPr>
          <w:rFonts w:ascii="Arial" w:hAnsi="Arial" w:cs="Arial"/>
          <w:sz w:val="14"/>
        </w:rPr>
      </w:pPr>
      <w:r w:rsidRPr="00401411">
        <w:rPr>
          <w:rStyle w:val="Refdenotaalpie"/>
          <w:rFonts w:ascii="Arial" w:hAnsi="Arial" w:cs="Arial"/>
          <w:sz w:val="14"/>
        </w:rPr>
        <w:footnoteRef/>
      </w:r>
      <w:r w:rsidRPr="00401411">
        <w:rPr>
          <w:rFonts w:ascii="Arial" w:hAnsi="Arial" w:cs="Arial"/>
          <w:sz w:val="14"/>
        </w:rPr>
        <w:t xml:space="preserve"> Se considera a Compromiso por Puebla, en virtud de haber obtenido un porcentaje mayor al 3% en la elección de miembros de ayuntamiento, de conformidad con lo establecido el artículo 40 del Código Electoral Local que a la letra dice: "Los partidos políticos estatales, para poder conservar su registro deberán haber obtenido al menos el tres por ciento de la votación valida emitida en cualquiera de las elecciones que se celebren para la renovación del Poder Ejecutivo, Legislativo o miembros del Ayuntamiento". Así como el artículo 47 fracción IV párrafo tercero del mismo ordenamiento legal, que a la letra dice: "A los partidos políticos estatales que conserven su registro, se les otorgará financiamiento público como si se tratará de un partido político nacional."</w:t>
      </w:r>
    </w:p>
  </w:footnote>
  <w:footnote w:id="4">
    <w:p w14:paraId="4ABF1BEB" w14:textId="77777777" w:rsidR="00AB6A69" w:rsidRPr="00C807F1" w:rsidRDefault="00AB6A69" w:rsidP="00AB6A69">
      <w:pPr>
        <w:pStyle w:val="Textonotapie"/>
        <w:rPr>
          <w:rFonts w:ascii="Arial" w:hAnsi="Arial" w:cs="Arial"/>
          <w:sz w:val="14"/>
        </w:rPr>
      </w:pPr>
      <w:r w:rsidRPr="00C807F1">
        <w:rPr>
          <w:rStyle w:val="Refdenotaalpie"/>
          <w:rFonts w:ascii="Arial" w:hAnsi="Arial" w:cs="Arial"/>
          <w:sz w:val="14"/>
        </w:rPr>
        <w:footnoteRef/>
      </w:r>
      <w:r w:rsidRPr="00C807F1">
        <w:rPr>
          <w:rFonts w:ascii="Arial" w:hAnsi="Arial" w:cs="Arial"/>
          <w:sz w:val="14"/>
        </w:rPr>
        <w:t xml:space="preserve"> La diferencia porcentual de comparar el 100% y el total del porcentaje de votación obtenido de 95.88% corresponde a los candidatos no registrados y votos nulos, conforme al concentrado de cómputo final de la elección de diputados por el principio de mayoría relativa del Proceso Electoral Estatal Ordinario 2017-2018, aprobado por el Consejo General de este Instituto mediante Acuerdo CG/AC-124/18.</w:t>
      </w:r>
    </w:p>
  </w:footnote>
  <w:footnote w:id="5">
    <w:p w14:paraId="209ED0A1" w14:textId="77777777" w:rsidR="00AB6A69" w:rsidRPr="00401411" w:rsidRDefault="00AB6A69" w:rsidP="00AB6A69">
      <w:pPr>
        <w:pStyle w:val="Textonotapie"/>
        <w:jc w:val="both"/>
        <w:rPr>
          <w:rFonts w:ascii="Arial" w:hAnsi="Arial" w:cs="Arial"/>
          <w:sz w:val="14"/>
        </w:rPr>
      </w:pPr>
      <w:r w:rsidRPr="00401411">
        <w:rPr>
          <w:rStyle w:val="Refdenotaalpie"/>
          <w:rFonts w:ascii="Arial" w:hAnsi="Arial" w:cs="Arial"/>
          <w:sz w:val="14"/>
        </w:rPr>
        <w:footnoteRef/>
      </w:r>
      <w:r w:rsidRPr="00401411">
        <w:rPr>
          <w:rFonts w:ascii="Arial" w:hAnsi="Arial" w:cs="Arial"/>
          <w:sz w:val="14"/>
        </w:rPr>
        <w:t xml:space="preserve"> Se considera a Pacto Social de Integración, en virtud de haber obtenido un porcentaje mayor al 3% en la elección de miembros de ayuntamiento, de conformidad con lo establecido en el artículo 40 del Código Electoral Local que a la letra dice: "Los partidos políticos estatales, para poder conservar su registro deberán haber obtenido al menos el tres por ciento de la votación valida emitida en cualquiera de las elecciones que se celebren para la renovación del Poder Ejecutivo, Legislativo o miembros del Ayuntamiento". Así como el artículo 51, inciso a), párrafo segundo de la Ley General de Partidos Políticos, que a la letra dice: "Los partidos políticos que hubieren obtenido su registro con fecha posterior a la última elección, o aquellos que habiendo conservado registro legal no cuenten con representación en alguna de las Cámaras del Congreso de la Unión o en el Congreso local, por lo que hace a los partidos locales, tendrán derecho a que se les otorgue financiamiento público conforme a las bases siguientes: a) Se le otorgará a cada partido político el dos por ciento del monto que por financiamiento total les corresponda a los partidos políticos para el sostenimiento de sus actividades ordinarias permanentes a que se refiere este artículo."</w:t>
      </w:r>
    </w:p>
  </w:footnote>
  <w:footnote w:id="6">
    <w:p w14:paraId="07B66431" w14:textId="77777777" w:rsidR="00AB6A69" w:rsidRPr="003046DD" w:rsidRDefault="00AB6A69" w:rsidP="00AB6A69">
      <w:pPr>
        <w:pStyle w:val="Textonotapie"/>
        <w:jc w:val="both"/>
        <w:rPr>
          <w:rFonts w:ascii="Arial" w:hAnsi="Arial" w:cs="Arial"/>
          <w:sz w:val="14"/>
        </w:rPr>
      </w:pPr>
      <w:r w:rsidRPr="003046DD">
        <w:rPr>
          <w:rStyle w:val="Refdenotaalpie"/>
          <w:rFonts w:ascii="Arial" w:hAnsi="Arial" w:cs="Arial"/>
          <w:sz w:val="14"/>
        </w:rPr>
        <w:footnoteRef/>
      </w:r>
      <w:r w:rsidRPr="003046DD">
        <w:rPr>
          <w:rFonts w:ascii="Arial" w:hAnsi="Arial" w:cs="Arial"/>
          <w:sz w:val="14"/>
        </w:rPr>
        <w:t xml:space="preserve"> En términos del artículo 201 </w:t>
      </w:r>
      <w:proofErr w:type="spellStart"/>
      <w:r w:rsidRPr="003046DD">
        <w:rPr>
          <w:rFonts w:ascii="Arial" w:hAnsi="Arial" w:cs="Arial"/>
          <w:sz w:val="14"/>
        </w:rPr>
        <w:t>Quinquies</w:t>
      </w:r>
      <w:proofErr w:type="spellEnd"/>
      <w:r w:rsidRPr="003046DD">
        <w:rPr>
          <w:rFonts w:ascii="Arial" w:hAnsi="Arial" w:cs="Arial"/>
          <w:sz w:val="14"/>
        </w:rPr>
        <w:t xml:space="preserve"> apartado E del Código de Instituciones y Procesos Electorales del Estado de Puebla, los candidatos independientes tendrán derecho a recibir financiamiento público para sus gastos de campaña. Para los efectos de la distribución del financiamiento público a que tienen derecho los Candidatos Independientes, en su conjunto, serán considerados como un partido político de nuevo registro, es decir, podrán acceder al 2% del monto de financiamiento público destinado a los partidos políticos bajo el rubro de obtención del voto.</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87DB85" w14:textId="30A23524" w:rsidR="00F217A7" w:rsidRPr="00A2427C" w:rsidRDefault="00EA7481" w:rsidP="00F217A7">
    <w:pPr>
      <w:spacing w:line="200" w:lineRule="exact"/>
      <w:rPr>
        <w:rFonts w:ascii="Arial" w:hAnsi="Arial" w:cs="Arial"/>
        <w:sz w:val="24"/>
        <w:szCs w:val="24"/>
      </w:rPr>
    </w:pPr>
    <w:r w:rsidRPr="00EA7481">
      <w:rPr>
        <w:rFonts w:ascii="Arial" w:hAnsi="Arial" w:cs="Arial"/>
        <w:noProof/>
        <w:sz w:val="24"/>
        <w:szCs w:val="24"/>
        <w:lang w:eastAsia="es-MX"/>
      </w:rPr>
      <w:drawing>
        <wp:anchor distT="0" distB="0" distL="114300" distR="114300" simplePos="0" relativeHeight="251659264" behindDoc="0" locked="0" layoutInCell="1" allowOverlap="1" wp14:anchorId="11197BD8" wp14:editId="5EC39262">
          <wp:simplePos x="0" y="0"/>
          <wp:positionH relativeFrom="margin">
            <wp:align>right</wp:align>
          </wp:positionH>
          <wp:positionV relativeFrom="paragraph">
            <wp:posOffset>9525</wp:posOffset>
          </wp:positionV>
          <wp:extent cx="1645920" cy="685800"/>
          <wp:effectExtent l="0" t="0" r="0" b="0"/>
          <wp:wrapSquare wrapText="bothSides"/>
          <wp:docPr id="11" name="Imagen 11" descr="C:\Users\IEE\Downloads\elecciones202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EE\Downloads\elecciones2021-06.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45920"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25D9D" w:rsidRPr="00525D9D">
      <w:rPr>
        <w:rFonts w:ascii="Arial" w:hAnsi="Arial" w:cs="Arial"/>
        <w:noProof/>
        <w:sz w:val="24"/>
        <w:szCs w:val="24"/>
        <w:lang w:eastAsia="es-MX"/>
      </w:rPr>
      <w:drawing>
        <wp:anchor distT="0" distB="0" distL="114300" distR="114300" simplePos="0" relativeHeight="251658240" behindDoc="1" locked="0" layoutInCell="1" allowOverlap="1" wp14:anchorId="7AECF392" wp14:editId="6F491FB2">
          <wp:simplePos x="0" y="0"/>
          <wp:positionH relativeFrom="margin">
            <wp:posOffset>108585</wp:posOffset>
          </wp:positionH>
          <wp:positionV relativeFrom="paragraph">
            <wp:posOffset>-131445</wp:posOffset>
          </wp:positionV>
          <wp:extent cx="1266825" cy="830580"/>
          <wp:effectExtent l="0" t="0" r="9525" b="7620"/>
          <wp:wrapTight wrapText="bothSides">
            <wp:wrapPolygon edited="0">
              <wp:start x="0" y="0"/>
              <wp:lineTo x="0" y="21303"/>
              <wp:lineTo x="21438" y="21303"/>
              <wp:lineTo x="21438" y="0"/>
              <wp:lineTo x="0" y="0"/>
            </wp:wrapPolygon>
          </wp:wrapTight>
          <wp:docPr id="9" name="Imagen 9" descr="C:\Users\IEE\Downloads\WhatsApp Image 2020-08-24 at 13.50.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EE\Downloads\WhatsApp Image 2020-08-24 at 13.50.42.jpe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66825" cy="8305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sz w:val="24"/>
        <w:szCs w:val="24"/>
      </w:rPr>
      <w:t xml:space="preserve"> </w:t>
    </w:r>
  </w:p>
  <w:p w14:paraId="3FFD7846" w14:textId="77777777" w:rsidR="00F217A7" w:rsidRDefault="00674614" w:rsidP="00F217A7">
    <w:pPr>
      <w:ind w:left="1416" w:firstLine="708"/>
      <w:rPr>
        <w:rFonts w:ascii="Arial" w:eastAsia="Franklin Gothic Heavy" w:hAnsi="Arial" w:cs="Arial"/>
        <w:sz w:val="24"/>
        <w:szCs w:val="24"/>
      </w:rPr>
    </w:pPr>
  </w:p>
  <w:p w14:paraId="79FBF20A" w14:textId="77777777" w:rsidR="00F217A7" w:rsidRPr="00A2427C" w:rsidRDefault="00CF44D6" w:rsidP="00F217A7">
    <w:pPr>
      <w:ind w:left="1416" w:firstLine="708"/>
      <w:rPr>
        <w:rFonts w:ascii="Arial" w:eastAsia="Franklin Gothic Heavy" w:hAnsi="Arial" w:cs="Arial"/>
        <w:sz w:val="24"/>
        <w:szCs w:val="24"/>
      </w:rPr>
    </w:pPr>
    <w:r>
      <w:rPr>
        <w:rFonts w:ascii="Arial" w:eastAsia="Franklin Gothic Heavy" w:hAnsi="Arial" w:cs="Arial"/>
        <w:sz w:val="24"/>
        <w:szCs w:val="24"/>
      </w:rPr>
      <w:t xml:space="preserve">     </w:t>
    </w:r>
  </w:p>
  <w:p w14:paraId="518156F4" w14:textId="77777777" w:rsidR="00F217A7" w:rsidRPr="00F217A7" w:rsidRDefault="00674614" w:rsidP="00F217A7">
    <w:pPr>
      <w:spacing w:line="200" w:lineRule="exact"/>
      <w:rPr>
        <w:rFonts w:ascii="Verdana" w:hAnsi="Verdana" w:cs="Arial"/>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987916"/>
    <w:multiLevelType w:val="hybridMultilevel"/>
    <w:tmpl w:val="05201B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7CD759A"/>
    <w:multiLevelType w:val="hybridMultilevel"/>
    <w:tmpl w:val="ECDAEC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732C3B99"/>
    <w:multiLevelType w:val="hybridMultilevel"/>
    <w:tmpl w:val="06F409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4D6"/>
    <w:rsid w:val="00011133"/>
    <w:rsid w:val="000137E4"/>
    <w:rsid w:val="0003145E"/>
    <w:rsid w:val="0004544A"/>
    <w:rsid w:val="00081E70"/>
    <w:rsid w:val="000B113D"/>
    <w:rsid w:val="000B7ED0"/>
    <w:rsid w:val="000D1666"/>
    <w:rsid w:val="000E562D"/>
    <w:rsid w:val="001150FB"/>
    <w:rsid w:val="00121A9F"/>
    <w:rsid w:val="00135E00"/>
    <w:rsid w:val="00140AED"/>
    <w:rsid w:val="001619C0"/>
    <w:rsid w:val="00196DD6"/>
    <w:rsid w:val="001A7ED9"/>
    <w:rsid w:val="001C5F31"/>
    <w:rsid w:val="00234F93"/>
    <w:rsid w:val="00235B01"/>
    <w:rsid w:val="00246791"/>
    <w:rsid w:val="002535AD"/>
    <w:rsid w:val="00275C3E"/>
    <w:rsid w:val="0028690E"/>
    <w:rsid w:val="002D74A2"/>
    <w:rsid w:val="003209D5"/>
    <w:rsid w:val="00395BA2"/>
    <w:rsid w:val="003A360F"/>
    <w:rsid w:val="0040049F"/>
    <w:rsid w:val="00417EF5"/>
    <w:rsid w:val="004401E9"/>
    <w:rsid w:val="004678CF"/>
    <w:rsid w:val="004A045E"/>
    <w:rsid w:val="004A267C"/>
    <w:rsid w:val="004A2763"/>
    <w:rsid w:val="004E6B11"/>
    <w:rsid w:val="00500DE1"/>
    <w:rsid w:val="00525D9D"/>
    <w:rsid w:val="0053440D"/>
    <w:rsid w:val="00554C61"/>
    <w:rsid w:val="005F1C3E"/>
    <w:rsid w:val="005F650B"/>
    <w:rsid w:val="00604093"/>
    <w:rsid w:val="006276AC"/>
    <w:rsid w:val="00674614"/>
    <w:rsid w:val="006E324D"/>
    <w:rsid w:val="007B0FF2"/>
    <w:rsid w:val="0080052A"/>
    <w:rsid w:val="00861B6B"/>
    <w:rsid w:val="0086563D"/>
    <w:rsid w:val="0088738B"/>
    <w:rsid w:val="008A502E"/>
    <w:rsid w:val="008D0770"/>
    <w:rsid w:val="008F2998"/>
    <w:rsid w:val="009145BD"/>
    <w:rsid w:val="00982241"/>
    <w:rsid w:val="00984EA1"/>
    <w:rsid w:val="009A5543"/>
    <w:rsid w:val="009B1937"/>
    <w:rsid w:val="009B1A64"/>
    <w:rsid w:val="009B744B"/>
    <w:rsid w:val="009C01A9"/>
    <w:rsid w:val="009D2767"/>
    <w:rsid w:val="00A631F0"/>
    <w:rsid w:val="00AB1E23"/>
    <w:rsid w:val="00AB6A69"/>
    <w:rsid w:val="00AD03B3"/>
    <w:rsid w:val="00AF15CD"/>
    <w:rsid w:val="00B073BD"/>
    <w:rsid w:val="00B22BBC"/>
    <w:rsid w:val="00B579CF"/>
    <w:rsid w:val="00B60316"/>
    <w:rsid w:val="00BA3829"/>
    <w:rsid w:val="00BC6865"/>
    <w:rsid w:val="00BE76E4"/>
    <w:rsid w:val="00C15CA7"/>
    <w:rsid w:val="00C55502"/>
    <w:rsid w:val="00C66610"/>
    <w:rsid w:val="00CB1012"/>
    <w:rsid w:val="00CD4176"/>
    <w:rsid w:val="00CF44D6"/>
    <w:rsid w:val="00D41191"/>
    <w:rsid w:val="00D451DD"/>
    <w:rsid w:val="00D6008E"/>
    <w:rsid w:val="00D64715"/>
    <w:rsid w:val="00D70818"/>
    <w:rsid w:val="00D75D95"/>
    <w:rsid w:val="00D86B7B"/>
    <w:rsid w:val="00D90AF8"/>
    <w:rsid w:val="00DA2DC5"/>
    <w:rsid w:val="00DB7247"/>
    <w:rsid w:val="00DC63C4"/>
    <w:rsid w:val="00DF7173"/>
    <w:rsid w:val="00E360AD"/>
    <w:rsid w:val="00EA7481"/>
    <w:rsid w:val="00EB3929"/>
    <w:rsid w:val="00EB774D"/>
    <w:rsid w:val="00EC7E90"/>
    <w:rsid w:val="00EE7122"/>
    <w:rsid w:val="00EF73EC"/>
    <w:rsid w:val="00F058D2"/>
    <w:rsid w:val="00F4180A"/>
    <w:rsid w:val="00F46F4C"/>
    <w:rsid w:val="00F610C5"/>
    <w:rsid w:val="00FA3580"/>
    <w:rsid w:val="00FD300C"/>
    <w:rsid w:val="00FD3BBC"/>
    <w:rsid w:val="00FE63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4A3F6"/>
  <w15:chartTrackingRefBased/>
  <w15:docId w15:val="{E488704F-D05A-42EF-8235-F5AFA40A7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FA3580"/>
    <w:pPr>
      <w:widowControl w:val="0"/>
      <w:spacing w:after="0" w:line="240"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CF44D6"/>
    <w:pPr>
      <w:ind w:left="882"/>
    </w:pPr>
    <w:rPr>
      <w:rFonts w:ascii="Verdana" w:eastAsia="Verdana" w:hAnsi="Verdana"/>
      <w:sz w:val="24"/>
      <w:szCs w:val="24"/>
    </w:rPr>
  </w:style>
  <w:style w:type="character" w:customStyle="1" w:styleId="TextoindependienteCar">
    <w:name w:val="Texto independiente Car"/>
    <w:basedOn w:val="Fuentedeprrafopredeter"/>
    <w:link w:val="Textoindependiente"/>
    <w:uiPriority w:val="1"/>
    <w:rsid w:val="00CF44D6"/>
    <w:rPr>
      <w:rFonts w:ascii="Verdana" w:eastAsia="Verdana" w:hAnsi="Verdana"/>
      <w:sz w:val="24"/>
      <w:szCs w:val="24"/>
    </w:rPr>
  </w:style>
  <w:style w:type="paragraph" w:styleId="Textodeglobo">
    <w:name w:val="Balloon Text"/>
    <w:basedOn w:val="Normal"/>
    <w:link w:val="TextodegloboCar"/>
    <w:uiPriority w:val="99"/>
    <w:semiHidden/>
    <w:unhideWhenUsed/>
    <w:rsid w:val="0080052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0052A"/>
    <w:rPr>
      <w:rFonts w:ascii="Segoe UI" w:hAnsi="Segoe UI" w:cs="Segoe UI"/>
      <w:sz w:val="18"/>
      <w:szCs w:val="18"/>
    </w:rPr>
  </w:style>
  <w:style w:type="paragraph" w:styleId="Encabezado">
    <w:name w:val="header"/>
    <w:basedOn w:val="Normal"/>
    <w:link w:val="EncabezadoCar"/>
    <w:uiPriority w:val="99"/>
    <w:unhideWhenUsed/>
    <w:rsid w:val="00525D9D"/>
    <w:pPr>
      <w:tabs>
        <w:tab w:val="center" w:pos="4419"/>
        <w:tab w:val="right" w:pos="8838"/>
      </w:tabs>
    </w:pPr>
  </w:style>
  <w:style w:type="character" w:customStyle="1" w:styleId="EncabezadoCar">
    <w:name w:val="Encabezado Car"/>
    <w:basedOn w:val="Fuentedeprrafopredeter"/>
    <w:link w:val="Encabezado"/>
    <w:uiPriority w:val="99"/>
    <w:rsid w:val="00525D9D"/>
  </w:style>
  <w:style w:type="paragraph" w:styleId="Piedepgina">
    <w:name w:val="footer"/>
    <w:basedOn w:val="Normal"/>
    <w:link w:val="PiedepginaCar"/>
    <w:uiPriority w:val="99"/>
    <w:unhideWhenUsed/>
    <w:rsid w:val="00525D9D"/>
    <w:pPr>
      <w:tabs>
        <w:tab w:val="center" w:pos="4419"/>
        <w:tab w:val="right" w:pos="8838"/>
      </w:tabs>
    </w:pPr>
  </w:style>
  <w:style w:type="character" w:customStyle="1" w:styleId="PiedepginaCar">
    <w:name w:val="Pie de página Car"/>
    <w:basedOn w:val="Fuentedeprrafopredeter"/>
    <w:link w:val="Piedepgina"/>
    <w:uiPriority w:val="99"/>
    <w:rsid w:val="00525D9D"/>
  </w:style>
  <w:style w:type="paragraph" w:styleId="Prrafodelista">
    <w:name w:val="List Paragraph"/>
    <w:basedOn w:val="Normal"/>
    <w:uiPriority w:val="34"/>
    <w:qFormat/>
    <w:rsid w:val="00B22BBC"/>
    <w:pPr>
      <w:widowControl/>
      <w:spacing w:after="160" w:line="259" w:lineRule="auto"/>
      <w:ind w:left="720"/>
      <w:contextualSpacing/>
    </w:pPr>
  </w:style>
  <w:style w:type="character" w:styleId="Hipervnculo">
    <w:name w:val="Hyperlink"/>
    <w:basedOn w:val="Fuentedeprrafopredeter"/>
    <w:uiPriority w:val="99"/>
    <w:unhideWhenUsed/>
    <w:rsid w:val="000D1666"/>
    <w:rPr>
      <w:color w:val="0563C1" w:themeColor="hyperlink"/>
      <w:u w:val="single"/>
    </w:rPr>
  </w:style>
  <w:style w:type="table" w:styleId="Tablaconcuadrcula">
    <w:name w:val="Table Grid"/>
    <w:basedOn w:val="Tablanormal"/>
    <w:uiPriority w:val="39"/>
    <w:rsid w:val="009B1A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unhideWhenUsed/>
    <w:rsid w:val="007B0FF2"/>
    <w:pPr>
      <w:widowControl/>
    </w:pPr>
    <w:rPr>
      <w:rFonts w:ascii="Times New Roman" w:eastAsia="Times New Roman" w:hAnsi="Times New Roman" w:cs="Times New Roman"/>
      <w:sz w:val="20"/>
      <w:szCs w:val="20"/>
      <w:lang w:val="es-ES" w:eastAsia="es-MX"/>
    </w:rPr>
  </w:style>
  <w:style w:type="character" w:customStyle="1" w:styleId="TextonotapieCar">
    <w:name w:val="Texto nota pie Car"/>
    <w:basedOn w:val="Fuentedeprrafopredeter"/>
    <w:link w:val="Textonotapie"/>
    <w:uiPriority w:val="99"/>
    <w:rsid w:val="007B0FF2"/>
    <w:rPr>
      <w:rFonts w:ascii="Times New Roman" w:eastAsia="Times New Roman" w:hAnsi="Times New Roman" w:cs="Times New Roman"/>
      <w:sz w:val="20"/>
      <w:szCs w:val="20"/>
      <w:lang w:val="es-ES" w:eastAsia="es-MX"/>
    </w:rPr>
  </w:style>
  <w:style w:type="character" w:styleId="Refdenotaalpie">
    <w:name w:val="footnote reference"/>
    <w:basedOn w:val="Fuentedeprrafopredeter"/>
    <w:uiPriority w:val="99"/>
    <w:unhideWhenUsed/>
    <w:rsid w:val="007B0F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emf"/><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13.jpeg"/><Relationship Id="rId1" Type="http://schemas.openxmlformats.org/officeDocument/2006/relationships/image" Target="media/image1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484</Words>
  <Characters>2667</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iee</cp:lastModifiedBy>
  <cp:revision>7</cp:revision>
  <cp:lastPrinted>2020-12-12T02:32:00Z</cp:lastPrinted>
  <dcterms:created xsi:type="dcterms:W3CDTF">2020-12-12T01:20:00Z</dcterms:created>
  <dcterms:modified xsi:type="dcterms:W3CDTF">2020-12-12T02:43:00Z</dcterms:modified>
</cp:coreProperties>
</file>